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DA4926" w:rsidRPr="00CC70D2" w14:paraId="465CEA9C" w14:textId="77777777">
        <w:trPr>
          <w:trHeight w:val="1080"/>
        </w:trPr>
        <w:tc>
          <w:tcPr>
            <w:tcW w:w="1915" w:type="dxa"/>
            <w:shd w:val="clear" w:color="auto" w:fill="auto"/>
            <w:vAlign w:val="center"/>
          </w:tcPr>
          <w:p w14:paraId="5B3F601A" w14:textId="115B6D0D" w:rsidR="00DA4926" w:rsidRPr="00CC70D2" w:rsidRDefault="00DA4926" w:rsidP="005D115F">
            <w:pPr>
              <w:pStyle w:val="ContactName"/>
            </w:pPr>
            <w:r w:rsidRPr="00CC70D2">
              <w:t xml:space="preserve">Contact: </w:t>
            </w:r>
            <w:r w:rsidR="000F63C7">
              <w:t>Tina Gentry</w:t>
            </w:r>
          </w:p>
          <w:p w14:paraId="5ECE359A" w14:textId="77777777" w:rsidR="00DA4926" w:rsidRDefault="00DA4926" w:rsidP="005D115F">
            <w:pPr>
              <w:pStyle w:val="ContactInformation"/>
            </w:pPr>
            <w:r w:rsidRPr="00CC70D2">
              <w:t>Phone</w:t>
            </w:r>
            <w:r w:rsidR="00A62DF6">
              <w:t>:(</w:t>
            </w:r>
            <w:r w:rsidR="000F63C7">
              <w:t>843) 441-7098</w:t>
            </w:r>
          </w:p>
          <w:p w14:paraId="49132BFC" w14:textId="279AFC58" w:rsidR="00805931" w:rsidRPr="00CC70D2" w:rsidRDefault="00805931" w:rsidP="005D115F">
            <w:pPr>
              <w:pStyle w:val="ContactInformation"/>
            </w:pPr>
            <w:r>
              <w:t>www.teleioscn.org</w:t>
            </w:r>
          </w:p>
        </w:tc>
        <w:tc>
          <w:tcPr>
            <w:tcW w:w="2340" w:type="dxa"/>
            <w:shd w:val="clear" w:color="auto" w:fill="auto"/>
            <w:vAlign w:val="center"/>
          </w:tcPr>
          <w:p w14:paraId="1C3CB1F1" w14:textId="4F0776A8" w:rsidR="00DA4926" w:rsidRPr="00CC70D2" w:rsidRDefault="00DA4926" w:rsidP="005D115F">
            <w:pPr>
              <w:pStyle w:val="ContactInformation"/>
            </w:pPr>
          </w:p>
        </w:tc>
        <w:tc>
          <w:tcPr>
            <w:tcW w:w="5105" w:type="dxa"/>
            <w:shd w:val="clear" w:color="auto" w:fill="auto"/>
            <w:vAlign w:val="center"/>
          </w:tcPr>
          <w:p w14:paraId="5F832CDC" w14:textId="0278CBA0" w:rsidR="00DA4926" w:rsidRPr="00CC70D2" w:rsidRDefault="000F63C7" w:rsidP="005D115F">
            <w:pPr>
              <w:pStyle w:val="Heading2"/>
            </w:pPr>
            <w:r>
              <w:t>Teleios Collaborative Network</w:t>
            </w:r>
          </w:p>
        </w:tc>
      </w:tr>
    </w:tbl>
    <w:p w14:paraId="75A131B8" w14:textId="77777777" w:rsidR="00995FC9" w:rsidRPr="00CC70D2" w:rsidRDefault="00995FC9" w:rsidP="00995FC9">
      <w:pPr>
        <w:pStyle w:val="Heading1"/>
      </w:pPr>
      <w:r w:rsidRPr="00CC70D2">
        <w:t>Press Release</w:t>
      </w:r>
    </w:p>
    <w:p w14:paraId="43FD51E2" w14:textId="67081D7E" w:rsidR="00995FC9" w:rsidRPr="00CC70D2" w:rsidRDefault="000F63C7" w:rsidP="00995FC9">
      <w:pPr>
        <w:pStyle w:val="Heading3"/>
      </w:pPr>
      <w:r>
        <w:t xml:space="preserve">Teleios Collaborative Network </w:t>
      </w:r>
      <w:r w:rsidR="005512FF">
        <w:t>and UNC Health Join Forces</w:t>
      </w:r>
    </w:p>
    <w:p w14:paraId="0BABA5CA" w14:textId="77777777" w:rsidR="00081E6A" w:rsidRDefault="00081E6A" w:rsidP="002D39EC">
      <w:pPr>
        <w:pStyle w:val="Text"/>
        <w:spacing w:after="240" w:line="360" w:lineRule="auto"/>
        <w:rPr>
          <w:rStyle w:val="BoldTextChar"/>
          <w:rFonts w:ascii="Gill Sans MT" w:hAnsi="Gill Sans MT"/>
          <w:sz w:val="24"/>
          <w:szCs w:val="24"/>
        </w:rPr>
      </w:pPr>
    </w:p>
    <w:p w14:paraId="3900ABDC" w14:textId="7C3563D2" w:rsidR="005512FF" w:rsidRDefault="000F63C7" w:rsidP="002D39EC">
      <w:pPr>
        <w:pStyle w:val="Text"/>
        <w:spacing w:after="240" w:line="360" w:lineRule="auto"/>
        <w:rPr>
          <w:rFonts w:ascii="Gill Sans MT" w:hAnsi="Gill Sans MT"/>
          <w:sz w:val="24"/>
          <w:szCs w:val="24"/>
        </w:rPr>
      </w:pPr>
      <w:r w:rsidRPr="00805931">
        <w:rPr>
          <w:rStyle w:val="BoldTextChar"/>
          <w:rFonts w:ascii="Gill Sans MT" w:hAnsi="Gill Sans MT"/>
          <w:sz w:val="24"/>
          <w:szCs w:val="24"/>
        </w:rPr>
        <w:t xml:space="preserve">Hendersonville, NC </w:t>
      </w:r>
      <w:r w:rsidR="00DB5179">
        <w:rPr>
          <w:rStyle w:val="BoldTextChar"/>
          <w:rFonts w:ascii="Gill Sans MT" w:hAnsi="Gill Sans MT"/>
          <w:sz w:val="24"/>
          <w:szCs w:val="24"/>
        </w:rPr>
        <w:t>December 9</w:t>
      </w:r>
      <w:r w:rsidR="005512FF">
        <w:rPr>
          <w:rStyle w:val="BoldTextChar"/>
          <w:rFonts w:ascii="Gill Sans MT" w:hAnsi="Gill Sans MT"/>
          <w:sz w:val="24"/>
          <w:szCs w:val="24"/>
        </w:rPr>
        <w:t>, 2020</w:t>
      </w:r>
      <w:r w:rsidR="00995FC9" w:rsidRPr="00805931">
        <w:rPr>
          <w:rStyle w:val="BoldTextChar"/>
          <w:rFonts w:ascii="Gill Sans MT" w:hAnsi="Gill Sans MT"/>
          <w:sz w:val="24"/>
          <w:szCs w:val="24"/>
        </w:rPr>
        <w:t>:</w:t>
      </w:r>
      <w:r w:rsidR="00995FC9" w:rsidRPr="00805931">
        <w:rPr>
          <w:rFonts w:ascii="Gill Sans MT" w:hAnsi="Gill Sans MT"/>
          <w:sz w:val="24"/>
          <w:szCs w:val="24"/>
        </w:rPr>
        <w:t xml:space="preserve"> </w:t>
      </w:r>
      <w:r w:rsidRPr="00805931">
        <w:rPr>
          <w:rFonts w:ascii="Gill Sans MT" w:hAnsi="Gill Sans MT"/>
          <w:sz w:val="24"/>
          <w:szCs w:val="24"/>
        </w:rPr>
        <w:t>Teleios Collaborative Network</w:t>
      </w:r>
      <w:r w:rsidR="002D39EC">
        <w:rPr>
          <w:rFonts w:ascii="Gill Sans MT" w:hAnsi="Gill Sans MT"/>
          <w:sz w:val="24"/>
          <w:szCs w:val="24"/>
        </w:rPr>
        <w:t xml:space="preserve"> (TCN)</w:t>
      </w:r>
      <w:r w:rsidRPr="00805931">
        <w:rPr>
          <w:rFonts w:ascii="Gill Sans MT" w:hAnsi="Gill Sans MT"/>
          <w:sz w:val="24"/>
          <w:szCs w:val="24"/>
        </w:rPr>
        <w:t xml:space="preserve"> </w:t>
      </w:r>
      <w:r w:rsidR="00995FC9" w:rsidRPr="00805931">
        <w:rPr>
          <w:rFonts w:ascii="Gill Sans MT" w:hAnsi="Gill Sans MT"/>
          <w:sz w:val="24"/>
          <w:szCs w:val="24"/>
        </w:rPr>
        <w:t>announced</w:t>
      </w:r>
      <w:r w:rsidRPr="00805931">
        <w:rPr>
          <w:rFonts w:ascii="Gill Sans MT" w:hAnsi="Gill Sans MT"/>
          <w:sz w:val="24"/>
          <w:szCs w:val="24"/>
        </w:rPr>
        <w:t xml:space="preserve"> </w:t>
      </w:r>
      <w:r w:rsidR="005512FF">
        <w:rPr>
          <w:rFonts w:ascii="Gill Sans MT" w:hAnsi="Gill Sans MT"/>
          <w:sz w:val="24"/>
          <w:szCs w:val="24"/>
        </w:rPr>
        <w:t xml:space="preserve">that UNC Health has joined </w:t>
      </w:r>
      <w:r w:rsidR="00CB5805">
        <w:rPr>
          <w:rFonts w:ascii="Gill Sans MT" w:hAnsi="Gill Sans MT"/>
          <w:sz w:val="24"/>
          <w:szCs w:val="24"/>
        </w:rPr>
        <w:t>TCN’s n</w:t>
      </w:r>
      <w:r w:rsidR="005512FF">
        <w:rPr>
          <w:rFonts w:ascii="Gill Sans MT" w:hAnsi="Gill Sans MT"/>
          <w:sz w:val="24"/>
          <w:szCs w:val="24"/>
        </w:rPr>
        <w:t>etwork</w:t>
      </w:r>
      <w:r w:rsidR="00F6769E">
        <w:rPr>
          <w:rFonts w:ascii="Gill Sans MT" w:hAnsi="Gill Sans MT"/>
          <w:sz w:val="24"/>
          <w:szCs w:val="24"/>
        </w:rPr>
        <w:t xml:space="preserve"> of serious illness providers</w:t>
      </w:r>
      <w:r w:rsidR="005512FF">
        <w:rPr>
          <w:rFonts w:ascii="Gill Sans MT" w:hAnsi="Gill Sans MT"/>
          <w:sz w:val="24"/>
          <w:szCs w:val="24"/>
        </w:rPr>
        <w:t xml:space="preserve">.  Through this collaboration, TCN will provide both management services and provider staffing for the community-based UNC </w:t>
      </w:r>
      <w:r w:rsidR="00CB5805">
        <w:rPr>
          <w:rFonts w:ascii="Gill Sans MT" w:hAnsi="Gill Sans MT"/>
          <w:sz w:val="24"/>
          <w:szCs w:val="24"/>
        </w:rPr>
        <w:t xml:space="preserve">Health </w:t>
      </w:r>
      <w:r w:rsidR="005512FF">
        <w:rPr>
          <w:rFonts w:ascii="Gill Sans MT" w:hAnsi="Gill Sans MT"/>
          <w:sz w:val="24"/>
          <w:szCs w:val="24"/>
        </w:rPr>
        <w:t xml:space="preserve">palliative care program.  </w:t>
      </w:r>
      <w:r w:rsidR="00805931">
        <w:rPr>
          <w:rFonts w:ascii="Gill Sans MT" w:hAnsi="Gill Sans MT"/>
          <w:sz w:val="24"/>
          <w:szCs w:val="24"/>
        </w:rPr>
        <w:t xml:space="preserve"> </w:t>
      </w:r>
    </w:p>
    <w:p w14:paraId="702EDB41" w14:textId="47B15C26" w:rsidR="00810C7E" w:rsidRDefault="00810C7E" w:rsidP="002D39EC">
      <w:pPr>
        <w:pStyle w:val="Text"/>
        <w:spacing w:after="240" w:line="360" w:lineRule="auto"/>
        <w:rPr>
          <w:rFonts w:ascii="Gill Sans MT" w:hAnsi="Gill Sans MT"/>
          <w:sz w:val="24"/>
          <w:szCs w:val="24"/>
        </w:rPr>
      </w:pPr>
      <w:r>
        <w:rPr>
          <w:rFonts w:ascii="Gill Sans MT" w:hAnsi="Gill Sans MT"/>
          <w:sz w:val="24"/>
          <w:szCs w:val="24"/>
        </w:rPr>
        <w:t>“</w:t>
      </w:r>
      <w:r w:rsidR="00F961D5">
        <w:rPr>
          <w:rFonts w:ascii="Gill Sans MT" w:hAnsi="Gill Sans MT"/>
          <w:sz w:val="24"/>
          <w:szCs w:val="24"/>
        </w:rPr>
        <w:t xml:space="preserve">TCN is excited to collaborate with UNC Health in an innovative partnership to provide home based care to vulnerable people stressed with serious illness.  This partnership will combine the expertise of TCN in clinical palliative care and operational efficiency with the power of the UNC </w:t>
      </w:r>
      <w:r w:rsidR="00CB5805">
        <w:rPr>
          <w:rFonts w:ascii="Gill Sans MT" w:hAnsi="Gill Sans MT"/>
          <w:sz w:val="24"/>
          <w:szCs w:val="24"/>
        </w:rPr>
        <w:t xml:space="preserve">Health </w:t>
      </w:r>
      <w:r w:rsidR="00F961D5">
        <w:rPr>
          <w:rFonts w:ascii="Gill Sans MT" w:hAnsi="Gill Sans MT"/>
          <w:sz w:val="24"/>
          <w:szCs w:val="24"/>
        </w:rPr>
        <w:t>network,</w:t>
      </w:r>
      <w:r>
        <w:rPr>
          <w:rFonts w:ascii="Gill Sans MT" w:hAnsi="Gill Sans MT"/>
          <w:sz w:val="24"/>
          <w:szCs w:val="24"/>
        </w:rPr>
        <w:t xml:space="preserve">” said John Morris, TCN’s Chief Medical Officer of Palliative Care.  </w:t>
      </w:r>
    </w:p>
    <w:p w14:paraId="26AF4E74" w14:textId="1FB0184A" w:rsidR="00810C7E" w:rsidRDefault="00810C7E" w:rsidP="002D39EC">
      <w:pPr>
        <w:pStyle w:val="Text"/>
        <w:spacing w:after="240" w:line="360" w:lineRule="auto"/>
        <w:rPr>
          <w:rFonts w:ascii="Gill Sans MT" w:hAnsi="Gill Sans MT"/>
          <w:sz w:val="24"/>
          <w:szCs w:val="24"/>
        </w:rPr>
      </w:pPr>
      <w:r>
        <w:rPr>
          <w:rFonts w:ascii="Gill Sans MT" w:hAnsi="Gill Sans MT"/>
          <w:sz w:val="24"/>
          <w:szCs w:val="24"/>
        </w:rPr>
        <w:t xml:space="preserve">UNC Health is the </w:t>
      </w:r>
      <w:r w:rsidR="003428D3">
        <w:rPr>
          <w:rFonts w:ascii="Gill Sans MT" w:hAnsi="Gill Sans MT"/>
          <w:sz w:val="24"/>
          <w:szCs w:val="24"/>
        </w:rPr>
        <w:t>eleventh</w:t>
      </w:r>
      <w:r>
        <w:rPr>
          <w:rFonts w:ascii="Gill Sans MT" w:hAnsi="Gill Sans MT"/>
          <w:sz w:val="24"/>
          <w:szCs w:val="24"/>
        </w:rPr>
        <w:t xml:space="preserve"> member of TCN which enables TCN to provide support </w:t>
      </w:r>
      <w:r w:rsidR="00984F07">
        <w:rPr>
          <w:rFonts w:ascii="Gill Sans MT" w:hAnsi="Gill Sans MT"/>
          <w:sz w:val="24"/>
          <w:szCs w:val="24"/>
        </w:rPr>
        <w:t xml:space="preserve">to </w:t>
      </w:r>
      <w:r w:rsidR="00203DB3">
        <w:rPr>
          <w:rFonts w:ascii="Gill Sans MT" w:hAnsi="Gill Sans MT"/>
          <w:sz w:val="24"/>
          <w:szCs w:val="24"/>
        </w:rPr>
        <w:t xml:space="preserve">more than half of the </w:t>
      </w:r>
      <w:r>
        <w:rPr>
          <w:rFonts w:ascii="Gill Sans MT" w:hAnsi="Gill Sans MT"/>
          <w:sz w:val="24"/>
          <w:szCs w:val="24"/>
        </w:rPr>
        <w:t>counties in North Carolina.  As such, TCN will be hiring staff to provide home based interdisciplinary medical and psychosocial support to people stressed with serio</w:t>
      </w:r>
      <w:r w:rsidR="00F961D5">
        <w:rPr>
          <w:rFonts w:ascii="Gill Sans MT" w:hAnsi="Gill Sans MT"/>
          <w:sz w:val="24"/>
          <w:szCs w:val="24"/>
        </w:rPr>
        <w:t>u</w:t>
      </w:r>
      <w:r>
        <w:rPr>
          <w:rFonts w:ascii="Gill Sans MT" w:hAnsi="Gill Sans MT"/>
          <w:sz w:val="24"/>
          <w:szCs w:val="24"/>
        </w:rPr>
        <w:t xml:space="preserve">s illness in the Raleigh, Durham, and Chapel Hill areas.  The new program will work closely with the UNC Medical Center, </w:t>
      </w:r>
      <w:r w:rsidR="00CB5805">
        <w:rPr>
          <w:rFonts w:ascii="Gill Sans MT" w:hAnsi="Gill Sans MT"/>
          <w:sz w:val="24"/>
          <w:szCs w:val="24"/>
        </w:rPr>
        <w:t xml:space="preserve">UNC </w:t>
      </w:r>
      <w:r>
        <w:rPr>
          <w:rFonts w:ascii="Gill Sans MT" w:hAnsi="Gill Sans MT"/>
          <w:sz w:val="24"/>
          <w:szCs w:val="24"/>
        </w:rPr>
        <w:t>Rex H</w:t>
      </w:r>
      <w:r w:rsidR="00CB5805">
        <w:rPr>
          <w:rFonts w:ascii="Gill Sans MT" w:hAnsi="Gill Sans MT"/>
          <w:sz w:val="24"/>
          <w:szCs w:val="24"/>
        </w:rPr>
        <w:t>ealthcare</w:t>
      </w:r>
      <w:r>
        <w:rPr>
          <w:rFonts w:ascii="Gill Sans MT" w:hAnsi="Gill Sans MT"/>
          <w:sz w:val="24"/>
          <w:szCs w:val="24"/>
        </w:rPr>
        <w:t xml:space="preserve">, and UNC Health Alliance ACO to ensure that people who </w:t>
      </w:r>
      <w:r w:rsidR="00396C18">
        <w:rPr>
          <w:rFonts w:ascii="Gill Sans MT" w:hAnsi="Gill Sans MT"/>
          <w:sz w:val="24"/>
          <w:szCs w:val="24"/>
        </w:rPr>
        <w:t xml:space="preserve">suffer from a </w:t>
      </w:r>
      <w:r>
        <w:rPr>
          <w:rFonts w:ascii="Gill Sans MT" w:hAnsi="Gill Sans MT"/>
          <w:sz w:val="24"/>
          <w:szCs w:val="24"/>
        </w:rPr>
        <w:t xml:space="preserve">serious illness will get the support that they need in order to live the best quality of life </w:t>
      </w:r>
      <w:r w:rsidR="00984F07">
        <w:rPr>
          <w:rFonts w:ascii="Gill Sans MT" w:hAnsi="Gill Sans MT"/>
          <w:sz w:val="24"/>
          <w:szCs w:val="24"/>
        </w:rPr>
        <w:t xml:space="preserve">in their homes.  </w:t>
      </w:r>
    </w:p>
    <w:p w14:paraId="72C15A30" w14:textId="06ABBAC4" w:rsidR="00984F07" w:rsidRDefault="00984F07" w:rsidP="002D39EC">
      <w:pPr>
        <w:pStyle w:val="Text"/>
        <w:spacing w:after="240" w:line="360" w:lineRule="auto"/>
        <w:rPr>
          <w:rFonts w:ascii="Gill Sans MT" w:hAnsi="Gill Sans MT"/>
          <w:sz w:val="24"/>
          <w:szCs w:val="24"/>
        </w:rPr>
      </w:pPr>
      <w:r>
        <w:rPr>
          <w:rFonts w:ascii="Gill Sans MT" w:hAnsi="Gill Sans MT"/>
          <w:sz w:val="24"/>
          <w:szCs w:val="24"/>
        </w:rPr>
        <w:t>TCN</w:t>
      </w:r>
      <w:r w:rsidR="008E2D35">
        <w:rPr>
          <w:rFonts w:ascii="Gill Sans MT" w:hAnsi="Gill Sans MT"/>
          <w:sz w:val="24"/>
          <w:szCs w:val="24"/>
        </w:rPr>
        <w:t>’</w:t>
      </w:r>
      <w:r>
        <w:rPr>
          <w:rFonts w:ascii="Gill Sans MT" w:hAnsi="Gill Sans MT"/>
          <w:sz w:val="24"/>
          <w:szCs w:val="24"/>
        </w:rPr>
        <w:t xml:space="preserve">s President and CEO, Chris Comeaux, said, “When we first envisioned TCN we were focused on partnering with community based not for profit hospices and we continue with that </w:t>
      </w:r>
      <w:r>
        <w:rPr>
          <w:rFonts w:ascii="Gill Sans MT" w:hAnsi="Gill Sans MT"/>
          <w:sz w:val="24"/>
          <w:szCs w:val="24"/>
        </w:rPr>
        <w:lastRenderedPageBreak/>
        <w:t xml:space="preserve">focus.  However, health systems are looking for knowledgeable partners in the post-acute and serious illness space.  There are so many challenges for all of us to navigate throughout healthcare.  This collaboration enables UNC </w:t>
      </w:r>
      <w:r w:rsidR="00CB5805">
        <w:rPr>
          <w:rFonts w:ascii="Gill Sans MT" w:hAnsi="Gill Sans MT"/>
          <w:sz w:val="24"/>
          <w:szCs w:val="24"/>
        </w:rPr>
        <w:t xml:space="preserve">Health </w:t>
      </w:r>
      <w:r>
        <w:rPr>
          <w:rFonts w:ascii="Gill Sans MT" w:hAnsi="Gill Sans MT"/>
          <w:sz w:val="24"/>
          <w:szCs w:val="24"/>
        </w:rPr>
        <w:t>to focus in other areas and partner with an organization that provides excellence in serious illness care.  We are very proud to have UNC Health as a member of TCN.”</w:t>
      </w:r>
    </w:p>
    <w:p w14:paraId="13EEDA6E" w14:textId="16F2BCBC" w:rsidR="002D39EC" w:rsidRDefault="002D39EC" w:rsidP="002D39EC">
      <w:pPr>
        <w:spacing w:after="240" w:line="360" w:lineRule="auto"/>
        <w:rPr>
          <w:rFonts w:ascii="Gill Sans MT" w:hAnsi="Gill Sans MT"/>
          <w:sz w:val="24"/>
          <w:szCs w:val="24"/>
        </w:rPr>
      </w:pPr>
      <w:r>
        <w:rPr>
          <w:rFonts w:ascii="Gill Sans MT" w:hAnsi="Gill Sans MT"/>
          <w:sz w:val="24"/>
          <w:szCs w:val="24"/>
        </w:rPr>
        <w:t xml:space="preserve">With the addition of </w:t>
      </w:r>
      <w:r w:rsidR="00984F07">
        <w:rPr>
          <w:rFonts w:ascii="Gill Sans MT" w:hAnsi="Gill Sans MT"/>
          <w:sz w:val="24"/>
          <w:szCs w:val="24"/>
        </w:rPr>
        <w:t>UNC Health</w:t>
      </w:r>
      <w:r>
        <w:rPr>
          <w:rFonts w:ascii="Gill Sans MT" w:hAnsi="Gill Sans MT"/>
          <w:sz w:val="24"/>
          <w:szCs w:val="24"/>
        </w:rPr>
        <w:t xml:space="preserve">, </w:t>
      </w:r>
      <w:r w:rsidR="00081E6A">
        <w:rPr>
          <w:rFonts w:ascii="Gill Sans MT" w:hAnsi="Gill Sans MT"/>
          <w:sz w:val="24"/>
          <w:szCs w:val="24"/>
        </w:rPr>
        <w:t xml:space="preserve">Teleios </w:t>
      </w:r>
      <w:r w:rsidR="008E2D35">
        <w:rPr>
          <w:rFonts w:ascii="Gill Sans MT" w:hAnsi="Gill Sans MT"/>
          <w:sz w:val="24"/>
          <w:szCs w:val="24"/>
        </w:rPr>
        <w:t>member</w:t>
      </w:r>
      <w:r w:rsidR="00F961D5">
        <w:rPr>
          <w:rFonts w:ascii="Gill Sans MT" w:hAnsi="Gill Sans MT"/>
          <w:sz w:val="24"/>
          <w:szCs w:val="24"/>
        </w:rPr>
        <w:t xml:space="preserve"> organizations serve </w:t>
      </w:r>
      <w:r w:rsidR="00081E6A">
        <w:rPr>
          <w:rFonts w:ascii="Gill Sans MT" w:hAnsi="Gill Sans MT"/>
          <w:sz w:val="24"/>
          <w:szCs w:val="24"/>
        </w:rPr>
        <w:t xml:space="preserve">over </w:t>
      </w:r>
      <w:r w:rsidR="00015432">
        <w:rPr>
          <w:rFonts w:ascii="Gill Sans MT" w:hAnsi="Gill Sans MT"/>
          <w:sz w:val="24"/>
          <w:szCs w:val="24"/>
        </w:rPr>
        <w:t>2,400</w:t>
      </w:r>
      <w:r w:rsidR="00081E6A">
        <w:rPr>
          <w:rFonts w:ascii="Gill Sans MT" w:hAnsi="Gill Sans MT"/>
          <w:sz w:val="24"/>
          <w:szCs w:val="24"/>
        </w:rPr>
        <w:t xml:space="preserve"> hospice</w:t>
      </w:r>
      <w:r w:rsidR="008E2D35">
        <w:rPr>
          <w:rFonts w:ascii="Gill Sans MT" w:hAnsi="Gill Sans MT"/>
          <w:sz w:val="24"/>
          <w:szCs w:val="24"/>
        </w:rPr>
        <w:t xml:space="preserve"> </w:t>
      </w:r>
      <w:r w:rsidR="00F961D5">
        <w:rPr>
          <w:rFonts w:ascii="Gill Sans MT" w:hAnsi="Gill Sans MT"/>
          <w:sz w:val="24"/>
          <w:szCs w:val="24"/>
        </w:rPr>
        <w:t xml:space="preserve">families </w:t>
      </w:r>
      <w:r w:rsidR="008E2D35">
        <w:rPr>
          <w:rFonts w:ascii="Gill Sans MT" w:hAnsi="Gill Sans MT"/>
          <w:sz w:val="24"/>
          <w:szCs w:val="24"/>
        </w:rPr>
        <w:t xml:space="preserve">daily </w:t>
      </w:r>
      <w:r w:rsidR="00081E6A">
        <w:rPr>
          <w:rFonts w:ascii="Gill Sans MT" w:hAnsi="Gill Sans MT"/>
          <w:sz w:val="24"/>
          <w:szCs w:val="24"/>
        </w:rPr>
        <w:t xml:space="preserve">and </w:t>
      </w:r>
      <w:r w:rsidR="008E2D35">
        <w:rPr>
          <w:rFonts w:ascii="Gill Sans MT" w:hAnsi="Gill Sans MT"/>
          <w:sz w:val="24"/>
          <w:szCs w:val="24"/>
        </w:rPr>
        <w:t xml:space="preserve">over </w:t>
      </w:r>
      <w:r w:rsidR="004D4DE5" w:rsidRPr="00C9548D">
        <w:rPr>
          <w:rFonts w:ascii="Gill Sans MT" w:hAnsi="Gill Sans MT"/>
          <w:sz w:val="24"/>
          <w:szCs w:val="24"/>
        </w:rPr>
        <w:t>5</w:t>
      </w:r>
      <w:r w:rsidR="00F961D5">
        <w:rPr>
          <w:rFonts w:ascii="Gill Sans MT" w:hAnsi="Gill Sans MT"/>
          <w:sz w:val="24"/>
          <w:szCs w:val="24"/>
        </w:rPr>
        <w:t>,</w:t>
      </w:r>
      <w:r w:rsidR="004D4DE5" w:rsidRPr="00C9548D">
        <w:rPr>
          <w:rFonts w:ascii="Gill Sans MT" w:hAnsi="Gill Sans MT"/>
          <w:sz w:val="24"/>
          <w:szCs w:val="24"/>
        </w:rPr>
        <w:t>600</w:t>
      </w:r>
      <w:r w:rsidR="00081E6A" w:rsidRPr="00C9548D">
        <w:rPr>
          <w:rFonts w:ascii="Gill Sans MT" w:hAnsi="Gill Sans MT"/>
          <w:sz w:val="24"/>
          <w:szCs w:val="24"/>
        </w:rPr>
        <w:t xml:space="preserve"> palliative care patients</w:t>
      </w:r>
      <w:r w:rsidR="004D4DE5" w:rsidRPr="00C9548D">
        <w:rPr>
          <w:rFonts w:ascii="Gill Sans MT" w:hAnsi="Gill Sans MT"/>
          <w:sz w:val="24"/>
          <w:szCs w:val="24"/>
        </w:rPr>
        <w:t xml:space="preserve"> per year</w:t>
      </w:r>
      <w:r w:rsidR="004C3404">
        <w:rPr>
          <w:rFonts w:ascii="Gill Sans MT" w:hAnsi="Gill Sans MT"/>
          <w:sz w:val="24"/>
          <w:szCs w:val="24"/>
        </w:rPr>
        <w:t>.</w:t>
      </w:r>
    </w:p>
    <w:p w14:paraId="29A360F4" w14:textId="402A1520" w:rsidR="00F961D5" w:rsidRDefault="00F961D5" w:rsidP="00C9548D">
      <w:pPr>
        <w:spacing w:after="240" w:line="360" w:lineRule="auto"/>
        <w:jc w:val="center"/>
        <w:rPr>
          <w:rFonts w:ascii="Gill Sans MT" w:hAnsi="Gill Sans MT"/>
          <w:sz w:val="24"/>
          <w:szCs w:val="24"/>
        </w:rPr>
      </w:pPr>
      <w:r>
        <w:rPr>
          <w:rFonts w:ascii="Gill Sans MT" w:hAnsi="Gill Sans MT"/>
          <w:sz w:val="24"/>
          <w:szCs w:val="24"/>
        </w:rPr>
        <w:t>************************************</w:t>
      </w:r>
    </w:p>
    <w:p w14:paraId="5935A821" w14:textId="6B7E4876" w:rsidR="00041FEE" w:rsidRDefault="00F86D44" w:rsidP="00081E6A">
      <w:pPr>
        <w:spacing w:after="240" w:line="360" w:lineRule="auto"/>
        <w:rPr>
          <w:rFonts w:ascii="Gill Sans MT" w:hAnsi="Gill Sans MT" w:cs="Calibri"/>
          <w:color w:val="212121"/>
          <w:sz w:val="24"/>
          <w:szCs w:val="24"/>
        </w:rPr>
      </w:pPr>
      <w:r w:rsidRPr="00081E6A">
        <w:rPr>
          <w:rFonts w:ascii="Gill Sans MT" w:hAnsi="Gill Sans MT" w:cs="Calibri"/>
          <w:color w:val="212121"/>
          <w:sz w:val="24"/>
          <w:szCs w:val="24"/>
        </w:rPr>
        <w:t>Teleios Collaborative Network (TCN) is a not-for-profit organization that</w:t>
      </w:r>
      <w:r w:rsidR="00E76FF0">
        <w:rPr>
          <w:rFonts w:ascii="Gill Sans MT" w:hAnsi="Gill Sans MT" w:cs="Calibri"/>
          <w:color w:val="212121"/>
          <w:sz w:val="24"/>
          <w:szCs w:val="24"/>
        </w:rPr>
        <w:t xml:space="preserve"> has created a clinically integrated network that</w:t>
      </w:r>
      <w:r w:rsidRPr="00081E6A">
        <w:rPr>
          <w:rFonts w:ascii="Gill Sans MT" w:hAnsi="Gill Sans MT" w:cs="Calibri"/>
          <w:color w:val="212121"/>
          <w:sz w:val="24"/>
          <w:szCs w:val="24"/>
        </w:rPr>
        <w:t xml:space="preserve"> shares expert leadership, industry best practices, and resources with its member organizations, allowing community-based, not-for-profit hospice and palliative care agencies to continue their work of providing compassionate care for those facing serious illness or</w:t>
      </w:r>
      <w:r w:rsidR="00F961D5">
        <w:rPr>
          <w:rFonts w:ascii="Gill Sans MT" w:hAnsi="Gill Sans MT" w:cs="Calibri"/>
          <w:color w:val="212121"/>
          <w:sz w:val="24"/>
          <w:szCs w:val="24"/>
        </w:rPr>
        <w:t xml:space="preserve"> </w:t>
      </w:r>
      <w:r w:rsidRPr="00081E6A">
        <w:rPr>
          <w:rFonts w:ascii="Gill Sans MT" w:hAnsi="Gill Sans MT" w:cs="Calibri"/>
          <w:color w:val="212121"/>
          <w:sz w:val="24"/>
          <w:szCs w:val="24"/>
        </w:rPr>
        <w:t>end of life</w:t>
      </w:r>
      <w:r w:rsidR="00F961D5">
        <w:rPr>
          <w:rFonts w:ascii="Gill Sans MT" w:hAnsi="Gill Sans MT" w:cs="Calibri"/>
          <w:color w:val="212121"/>
          <w:sz w:val="24"/>
          <w:szCs w:val="24"/>
        </w:rPr>
        <w:t xml:space="preserve"> challenges</w:t>
      </w:r>
      <w:r w:rsidRPr="00081E6A">
        <w:rPr>
          <w:rFonts w:ascii="Gill Sans MT" w:hAnsi="Gill Sans MT" w:cs="Calibri"/>
          <w:color w:val="212121"/>
          <w:sz w:val="24"/>
          <w:szCs w:val="24"/>
        </w:rPr>
        <w:t>. TCN was founded in 2017 by Four Seasons and Carolina</w:t>
      </w:r>
      <w:r>
        <w:rPr>
          <w:rFonts w:ascii="Calibri" w:hAnsi="Calibri" w:cs="Calibri"/>
          <w:color w:val="212121"/>
        </w:rPr>
        <w:t xml:space="preserve"> </w:t>
      </w:r>
      <w:r w:rsidRPr="00081E6A">
        <w:rPr>
          <w:rFonts w:ascii="Gill Sans MT" w:hAnsi="Gill Sans MT" w:cs="Calibri"/>
          <w:color w:val="212121"/>
          <w:sz w:val="24"/>
          <w:szCs w:val="24"/>
        </w:rPr>
        <w:t xml:space="preserve">Caring and co-founded by Caldwell and Mountain Valley Hospice and Palliative Care organizations. TCN is currently comprised of </w:t>
      </w:r>
      <w:r w:rsidR="0052031E">
        <w:rPr>
          <w:rFonts w:ascii="Gill Sans MT" w:hAnsi="Gill Sans MT" w:cs="Calibri"/>
          <w:color w:val="212121"/>
          <w:sz w:val="24"/>
          <w:szCs w:val="24"/>
        </w:rPr>
        <w:t>eleven</w:t>
      </w:r>
      <w:r w:rsidR="00C9548D" w:rsidRPr="00081E6A">
        <w:rPr>
          <w:rFonts w:ascii="Gill Sans MT" w:hAnsi="Gill Sans MT" w:cs="Calibri"/>
          <w:color w:val="212121"/>
          <w:sz w:val="24"/>
          <w:szCs w:val="24"/>
        </w:rPr>
        <w:t xml:space="preserve"> organizations</w:t>
      </w:r>
      <w:r w:rsidR="00081E6A">
        <w:rPr>
          <w:rFonts w:ascii="Gill Sans MT" w:hAnsi="Gill Sans MT" w:cs="Calibri"/>
          <w:color w:val="212121"/>
          <w:sz w:val="24"/>
          <w:szCs w:val="24"/>
        </w:rPr>
        <w:t xml:space="preserve"> and </w:t>
      </w:r>
      <w:r w:rsidRPr="00081E6A">
        <w:rPr>
          <w:rFonts w:ascii="Gill Sans MT" w:hAnsi="Gill Sans MT" w:cs="Calibri"/>
          <w:color w:val="212121"/>
          <w:sz w:val="24"/>
          <w:szCs w:val="24"/>
        </w:rPr>
        <w:t xml:space="preserve">serves </w:t>
      </w:r>
      <w:r w:rsidR="008E2D35">
        <w:rPr>
          <w:rFonts w:ascii="Gill Sans MT" w:hAnsi="Gill Sans MT" w:cs="Calibri"/>
          <w:color w:val="212121"/>
          <w:sz w:val="24"/>
          <w:szCs w:val="24"/>
        </w:rPr>
        <w:t xml:space="preserve">members </w:t>
      </w:r>
      <w:r w:rsidRPr="00081E6A">
        <w:rPr>
          <w:rFonts w:ascii="Gill Sans MT" w:hAnsi="Gill Sans MT" w:cs="Calibri"/>
          <w:color w:val="212121"/>
          <w:sz w:val="24"/>
          <w:szCs w:val="24"/>
        </w:rPr>
        <w:t>in North Carolina, South Carolina, Virginia</w:t>
      </w:r>
      <w:r w:rsidR="00910680">
        <w:rPr>
          <w:rFonts w:ascii="Gill Sans MT" w:hAnsi="Gill Sans MT" w:cs="Calibri"/>
          <w:color w:val="212121"/>
          <w:sz w:val="24"/>
          <w:szCs w:val="24"/>
        </w:rPr>
        <w:t>,</w:t>
      </w:r>
      <w:r w:rsidRPr="00081E6A">
        <w:rPr>
          <w:rFonts w:ascii="Gill Sans MT" w:hAnsi="Gill Sans MT" w:cs="Calibri"/>
          <w:color w:val="212121"/>
          <w:sz w:val="24"/>
          <w:szCs w:val="24"/>
        </w:rPr>
        <w:t xml:space="preserve"> </w:t>
      </w:r>
      <w:r w:rsidR="00400B8F" w:rsidRPr="00081E6A">
        <w:rPr>
          <w:rFonts w:ascii="Gill Sans MT" w:hAnsi="Gill Sans MT" w:cs="Calibri"/>
          <w:color w:val="212121"/>
          <w:sz w:val="24"/>
          <w:szCs w:val="24"/>
        </w:rPr>
        <w:t>Louisiana,</w:t>
      </w:r>
      <w:r w:rsidR="00910680">
        <w:rPr>
          <w:rFonts w:ascii="Gill Sans MT" w:hAnsi="Gill Sans MT" w:cs="Calibri"/>
          <w:color w:val="212121"/>
          <w:sz w:val="24"/>
          <w:szCs w:val="24"/>
        </w:rPr>
        <w:t xml:space="preserve"> and Texas.</w:t>
      </w:r>
    </w:p>
    <w:p w14:paraId="58236F37" w14:textId="29FE681B" w:rsidR="00CB5805" w:rsidRPr="0028036D" w:rsidRDefault="00CB5805" w:rsidP="00046B49">
      <w:pPr>
        <w:spacing w:line="360" w:lineRule="auto"/>
        <w:rPr>
          <w:rFonts w:ascii="Gill Sans MT" w:hAnsi="Gill Sans MT" w:cs="Helvetica"/>
          <w:sz w:val="24"/>
          <w:szCs w:val="24"/>
        </w:rPr>
      </w:pPr>
      <w:r>
        <w:rPr>
          <w:rFonts w:ascii="Gill Sans MT" w:hAnsi="Gill Sans MT" w:cs="Helvetica"/>
          <w:sz w:val="24"/>
          <w:szCs w:val="24"/>
        </w:rPr>
        <w:t>UNC Health</w:t>
      </w:r>
      <w:r w:rsidRPr="0028036D">
        <w:rPr>
          <w:rFonts w:ascii="Gill Sans MT" w:hAnsi="Gill Sans MT" w:cs="Helvetica"/>
          <w:sz w:val="24"/>
          <w:szCs w:val="24"/>
        </w:rPr>
        <w:t xml:space="preserve"> is an integrated health care system owned by the state of North Carolina and based in Chapel Hill. It exists to further the teaching mission of the University of North Carolina and to provide state-of-the-art patient care.</w:t>
      </w:r>
      <w:r w:rsidRPr="0028036D">
        <w:rPr>
          <w:rFonts w:ascii="Gill Sans MT" w:hAnsi="Gill Sans MT"/>
          <w:bCs/>
          <w:color w:val="000000" w:themeColor="text1"/>
          <w:sz w:val="24"/>
          <w:szCs w:val="24"/>
        </w:rPr>
        <w:br/>
      </w:r>
      <w:r w:rsidRPr="0028036D">
        <w:rPr>
          <w:rFonts w:ascii="Gill Sans MT" w:hAnsi="Gill Sans MT"/>
          <w:bCs/>
          <w:color w:val="000000" w:themeColor="text1"/>
          <w:sz w:val="24"/>
          <w:szCs w:val="24"/>
        </w:rPr>
        <w:br/>
      </w:r>
      <w:r w:rsidRPr="0028036D">
        <w:rPr>
          <w:rFonts w:ascii="Gill Sans MT" w:hAnsi="Gill Sans MT" w:cs="Helvetica"/>
          <w:color w:val="323232"/>
          <w:sz w:val="24"/>
          <w:szCs w:val="24"/>
        </w:rPr>
        <w:t xml:space="preserve">UNC Health is comprised of </w:t>
      </w:r>
      <w:hyperlink r:id="rId9" w:history="1">
        <w:r w:rsidRPr="0028036D">
          <w:rPr>
            <w:rStyle w:val="Hyperlink"/>
            <w:rFonts w:ascii="Gill Sans MT" w:hAnsi="Gill Sans MT" w:cs="Helvetica"/>
            <w:sz w:val="24"/>
            <w:szCs w:val="24"/>
          </w:rPr>
          <w:t>UNC Medical</w:t>
        </w:r>
      </w:hyperlink>
      <w:r w:rsidRPr="0028036D">
        <w:rPr>
          <w:rStyle w:val="Hyperlink"/>
          <w:rFonts w:ascii="Gill Sans MT" w:hAnsi="Gill Sans MT" w:cs="Helvetica"/>
          <w:sz w:val="24"/>
          <w:szCs w:val="24"/>
        </w:rPr>
        <w:t xml:space="preserve"> Center</w:t>
      </w:r>
      <w:r w:rsidRPr="0028036D">
        <w:rPr>
          <w:rFonts w:ascii="Gill Sans MT" w:hAnsi="Gill Sans MT" w:cs="Helvetica"/>
          <w:color w:val="323232"/>
          <w:sz w:val="24"/>
          <w:szCs w:val="24"/>
        </w:rPr>
        <w:t xml:space="preserve"> in Chapel Hill,</w:t>
      </w:r>
      <w:r w:rsidRPr="0028036D">
        <w:rPr>
          <w:rFonts w:ascii="Gill Sans MT" w:hAnsi="Gill Sans MT" w:cs="Helvetica"/>
          <w:color w:val="C15200"/>
          <w:sz w:val="24"/>
          <w:szCs w:val="24"/>
        </w:rPr>
        <w:t xml:space="preserve"> </w:t>
      </w:r>
      <w:r w:rsidRPr="0028036D">
        <w:rPr>
          <w:rFonts w:ascii="Gill Sans MT" w:hAnsi="Gill Sans MT" w:cs="Helvetica"/>
          <w:color w:val="323232"/>
          <w:sz w:val="24"/>
          <w:szCs w:val="24"/>
        </w:rPr>
        <w:t xml:space="preserve">ranked consistently among the best medical centers in the country; the </w:t>
      </w:r>
      <w:hyperlink r:id="rId10" w:history="1">
        <w:r w:rsidRPr="0028036D">
          <w:rPr>
            <w:rStyle w:val="Hyperlink"/>
            <w:rFonts w:ascii="Gill Sans MT" w:hAnsi="Gill Sans MT" w:cs="Helvetica"/>
            <w:sz w:val="24"/>
            <w:szCs w:val="24"/>
          </w:rPr>
          <w:t>UNC School of Medicine</w:t>
        </w:r>
      </w:hyperlink>
      <w:r w:rsidRPr="0028036D">
        <w:rPr>
          <w:rFonts w:ascii="Gill Sans MT" w:hAnsi="Gill Sans MT" w:cs="Helvetica"/>
          <w:color w:val="323232"/>
          <w:sz w:val="24"/>
          <w:szCs w:val="24"/>
        </w:rPr>
        <w:t xml:space="preserve">, a nationally eminent research institution; </w:t>
      </w:r>
      <w:hyperlink r:id="rId11" w:history="1">
        <w:r w:rsidRPr="0028036D">
          <w:rPr>
            <w:rStyle w:val="Hyperlink"/>
            <w:rFonts w:ascii="Gill Sans MT" w:hAnsi="Gill Sans MT" w:cs="Helvetica"/>
            <w:sz w:val="24"/>
            <w:szCs w:val="24"/>
          </w:rPr>
          <w:t>Pardee UNC Health Care</w:t>
        </w:r>
      </w:hyperlink>
      <w:r w:rsidRPr="0028036D">
        <w:rPr>
          <w:rFonts w:ascii="Gill Sans MT" w:hAnsi="Gill Sans MT" w:cs="Helvetica"/>
          <w:color w:val="323232"/>
          <w:sz w:val="24"/>
          <w:szCs w:val="24"/>
        </w:rPr>
        <w:t xml:space="preserve"> in Hendersonville; </w:t>
      </w:r>
      <w:hyperlink r:id="rId12" w:history="1">
        <w:r w:rsidRPr="0028036D">
          <w:rPr>
            <w:rStyle w:val="Hyperlink"/>
            <w:rFonts w:ascii="Gill Sans MT" w:hAnsi="Gill Sans MT" w:cs="Helvetica"/>
            <w:sz w:val="24"/>
            <w:szCs w:val="24"/>
          </w:rPr>
          <w:t>Chatham Hospital</w:t>
        </w:r>
      </w:hyperlink>
      <w:r w:rsidRPr="0028036D">
        <w:rPr>
          <w:rFonts w:ascii="Gill Sans MT" w:hAnsi="Gill Sans MT" w:cs="Helvetica"/>
          <w:color w:val="323232"/>
          <w:sz w:val="24"/>
          <w:szCs w:val="24"/>
        </w:rPr>
        <w:t xml:space="preserve"> in Siler City; </w:t>
      </w:r>
      <w:hyperlink r:id="rId13" w:history="1">
        <w:r w:rsidRPr="0028036D">
          <w:rPr>
            <w:rStyle w:val="Hyperlink"/>
            <w:rFonts w:ascii="Gill Sans MT" w:hAnsi="Gill Sans MT" w:cs="Helvetica"/>
            <w:sz w:val="24"/>
            <w:szCs w:val="24"/>
          </w:rPr>
          <w:t>Johnston Health</w:t>
        </w:r>
      </w:hyperlink>
      <w:r w:rsidRPr="0028036D">
        <w:rPr>
          <w:rFonts w:ascii="Gill Sans MT" w:hAnsi="Gill Sans MT" w:cs="Helvetica"/>
          <w:color w:val="323232"/>
          <w:sz w:val="24"/>
          <w:szCs w:val="24"/>
        </w:rPr>
        <w:t xml:space="preserve"> in Clayton and Smithfield; </w:t>
      </w:r>
      <w:hyperlink r:id="rId14" w:history="1">
        <w:r w:rsidRPr="0028036D">
          <w:rPr>
            <w:rStyle w:val="Hyperlink"/>
            <w:rFonts w:ascii="Gill Sans MT" w:hAnsi="Gill Sans MT" w:cs="Helvetica"/>
            <w:sz w:val="24"/>
            <w:szCs w:val="24"/>
          </w:rPr>
          <w:t>UNC Lenoir Health Care</w:t>
        </w:r>
      </w:hyperlink>
      <w:r w:rsidRPr="0028036D">
        <w:rPr>
          <w:rFonts w:ascii="Gill Sans MT" w:hAnsi="Gill Sans MT" w:cs="Helvetica"/>
          <w:color w:val="323232"/>
          <w:sz w:val="24"/>
          <w:szCs w:val="24"/>
        </w:rPr>
        <w:t xml:space="preserve"> in Kinston; </w:t>
      </w:r>
      <w:hyperlink r:id="rId15" w:history="1">
        <w:r w:rsidRPr="0028036D">
          <w:rPr>
            <w:rStyle w:val="Hyperlink"/>
            <w:rFonts w:ascii="Gill Sans MT" w:hAnsi="Gill Sans MT" w:cs="Helvetica"/>
            <w:sz w:val="24"/>
            <w:szCs w:val="24"/>
          </w:rPr>
          <w:t>Wayne UNC Health Care</w:t>
        </w:r>
      </w:hyperlink>
      <w:r w:rsidRPr="0028036D">
        <w:rPr>
          <w:rFonts w:ascii="Gill Sans MT" w:hAnsi="Gill Sans MT" w:cs="Helvetica"/>
          <w:color w:val="323232"/>
          <w:sz w:val="24"/>
          <w:szCs w:val="24"/>
        </w:rPr>
        <w:t xml:space="preserve"> in Goldsboro; </w:t>
      </w:r>
      <w:hyperlink r:id="rId16" w:history="1">
        <w:r w:rsidRPr="0028036D">
          <w:rPr>
            <w:rStyle w:val="Hyperlink"/>
            <w:rFonts w:ascii="Gill Sans MT" w:hAnsi="Gill Sans MT" w:cs="Helvetica"/>
            <w:sz w:val="24"/>
            <w:szCs w:val="24"/>
          </w:rPr>
          <w:t>Caldwell UNC Health Care</w:t>
        </w:r>
      </w:hyperlink>
      <w:r w:rsidRPr="0028036D">
        <w:rPr>
          <w:rFonts w:ascii="Gill Sans MT" w:hAnsi="Gill Sans MT" w:cs="Helvetica"/>
          <w:color w:val="323232"/>
          <w:sz w:val="24"/>
          <w:szCs w:val="24"/>
        </w:rPr>
        <w:t xml:space="preserve"> in Lenoir; </w:t>
      </w:r>
      <w:hyperlink r:id="rId17" w:history="1">
        <w:r w:rsidRPr="0028036D">
          <w:rPr>
            <w:rStyle w:val="Hyperlink"/>
            <w:rFonts w:ascii="Gill Sans MT" w:hAnsi="Gill Sans MT" w:cs="Helvetica"/>
            <w:sz w:val="24"/>
            <w:szCs w:val="24"/>
          </w:rPr>
          <w:t>Nash UNC Health Care</w:t>
        </w:r>
      </w:hyperlink>
      <w:r w:rsidRPr="0028036D">
        <w:rPr>
          <w:rFonts w:ascii="Gill Sans MT" w:hAnsi="Gill Sans MT" w:cs="Helvetica"/>
          <w:color w:val="323232"/>
          <w:sz w:val="24"/>
          <w:szCs w:val="24"/>
        </w:rPr>
        <w:t xml:space="preserve"> in Rocky Mount; </w:t>
      </w:r>
      <w:hyperlink r:id="rId18" w:history="1">
        <w:r w:rsidRPr="0028036D">
          <w:rPr>
            <w:rStyle w:val="Hyperlink"/>
            <w:rFonts w:ascii="Gill Sans MT" w:hAnsi="Gill Sans MT" w:cs="Helvetica"/>
            <w:sz w:val="24"/>
            <w:szCs w:val="24"/>
          </w:rPr>
          <w:t>UNC Rockingham Health Care</w:t>
        </w:r>
      </w:hyperlink>
      <w:r w:rsidRPr="0028036D">
        <w:rPr>
          <w:rFonts w:ascii="Gill Sans MT" w:hAnsi="Gill Sans MT" w:cs="Helvetica"/>
          <w:color w:val="323232"/>
          <w:sz w:val="24"/>
          <w:szCs w:val="24"/>
        </w:rPr>
        <w:t xml:space="preserve"> in Eden,</w:t>
      </w:r>
      <w:r w:rsidRPr="0028036D">
        <w:rPr>
          <w:rFonts w:ascii="Gill Sans MT" w:hAnsi="Gill Sans MT" w:cs="Helvetica"/>
          <w:sz w:val="24"/>
          <w:szCs w:val="24"/>
        </w:rPr>
        <w:t xml:space="preserve"> </w:t>
      </w:r>
      <w:hyperlink r:id="rId19" w:history="1">
        <w:r w:rsidRPr="0028036D">
          <w:rPr>
            <w:rStyle w:val="Hyperlink"/>
            <w:rFonts w:ascii="Gill Sans MT" w:hAnsi="Gill Sans MT" w:cs="Helvetica"/>
            <w:sz w:val="24"/>
            <w:szCs w:val="24"/>
          </w:rPr>
          <w:t>Onslow Memorial Hospital</w:t>
        </w:r>
      </w:hyperlink>
      <w:r w:rsidRPr="0028036D">
        <w:rPr>
          <w:rFonts w:ascii="Gill Sans MT" w:hAnsi="Gill Sans MT" w:cs="Helvetica"/>
          <w:color w:val="323232"/>
          <w:sz w:val="24"/>
          <w:szCs w:val="24"/>
        </w:rPr>
        <w:t xml:space="preserve"> in Jacksonville, </w:t>
      </w:r>
      <w:hyperlink r:id="rId20" w:history="1">
        <w:r w:rsidRPr="0028036D">
          <w:rPr>
            <w:rStyle w:val="Hyperlink"/>
            <w:rFonts w:ascii="Gill Sans MT" w:hAnsi="Gill Sans MT" w:cs="Helvetica"/>
            <w:sz w:val="24"/>
            <w:szCs w:val="24"/>
          </w:rPr>
          <w:t xml:space="preserve">UNC </w:t>
        </w:r>
        <w:r w:rsidRPr="0028036D">
          <w:rPr>
            <w:rStyle w:val="Hyperlink"/>
            <w:rFonts w:ascii="Gill Sans MT" w:hAnsi="Gill Sans MT" w:cs="Helvetica"/>
            <w:sz w:val="24"/>
            <w:szCs w:val="24"/>
          </w:rPr>
          <w:lastRenderedPageBreak/>
          <w:t>REX Healthcare</w:t>
        </w:r>
      </w:hyperlink>
      <w:r w:rsidRPr="0028036D">
        <w:rPr>
          <w:rFonts w:ascii="Gill Sans MT" w:hAnsi="Gill Sans MT" w:cs="Helvetica"/>
          <w:color w:val="323232"/>
          <w:sz w:val="24"/>
          <w:szCs w:val="24"/>
        </w:rPr>
        <w:t xml:space="preserve"> and its provider network in Wake County; and the </w:t>
      </w:r>
      <w:hyperlink r:id="rId21" w:history="1">
        <w:r w:rsidRPr="0028036D">
          <w:rPr>
            <w:rStyle w:val="Hyperlink"/>
            <w:rFonts w:ascii="Gill Sans MT" w:hAnsi="Gill Sans MT" w:cs="Helvetica"/>
            <w:sz w:val="24"/>
            <w:szCs w:val="24"/>
          </w:rPr>
          <w:t>UNC Physicians Network</w:t>
        </w:r>
      </w:hyperlink>
      <w:r w:rsidRPr="0028036D">
        <w:rPr>
          <w:rFonts w:ascii="Gill Sans MT" w:hAnsi="Gill Sans MT" w:cs="Helvetica"/>
          <w:color w:val="323232"/>
          <w:sz w:val="24"/>
          <w:szCs w:val="24"/>
        </w:rPr>
        <w:t>.</w:t>
      </w:r>
      <w:r w:rsidRPr="0028036D">
        <w:rPr>
          <w:rFonts w:ascii="Gill Sans MT" w:hAnsi="Gill Sans MT"/>
          <w:bCs/>
          <w:color w:val="000000" w:themeColor="text1"/>
          <w:sz w:val="24"/>
          <w:szCs w:val="24"/>
        </w:rPr>
        <w:t xml:space="preserve"> </w:t>
      </w:r>
      <w:r w:rsidRPr="0028036D">
        <w:rPr>
          <w:rFonts w:ascii="Gill Sans MT" w:hAnsi="Gill Sans MT" w:cs="Helvetica"/>
          <w:color w:val="323232"/>
          <w:sz w:val="24"/>
          <w:szCs w:val="24"/>
        </w:rPr>
        <w:t xml:space="preserve">For more information, please visit </w:t>
      </w:r>
      <w:hyperlink r:id="rId22" w:history="1">
        <w:r w:rsidRPr="0028036D">
          <w:rPr>
            <w:rStyle w:val="Hyperlink"/>
            <w:rFonts w:ascii="Gill Sans MT" w:hAnsi="Gill Sans MT" w:cs="Helvetica"/>
            <w:sz w:val="24"/>
            <w:szCs w:val="24"/>
          </w:rPr>
          <w:t>www.unchealthcare.org</w:t>
        </w:r>
      </w:hyperlink>
      <w:r w:rsidRPr="0028036D">
        <w:rPr>
          <w:rFonts w:ascii="Gill Sans MT" w:hAnsi="Gill Sans MT" w:cs="Helvetica"/>
          <w:color w:val="323232"/>
          <w:sz w:val="24"/>
          <w:szCs w:val="24"/>
        </w:rPr>
        <w:t xml:space="preserve">. </w:t>
      </w:r>
      <w:r w:rsidRPr="0028036D">
        <w:rPr>
          <w:rFonts w:ascii="Gill Sans MT" w:hAnsi="Gill Sans MT" w:cs="Helvetica"/>
          <w:color w:val="323232"/>
          <w:sz w:val="24"/>
          <w:szCs w:val="24"/>
        </w:rPr>
        <w:br/>
      </w:r>
    </w:p>
    <w:p w14:paraId="2286DDAA" w14:textId="77777777" w:rsidR="00984F07" w:rsidRDefault="00984F07" w:rsidP="007419D5">
      <w:pPr>
        <w:spacing w:after="240" w:line="360" w:lineRule="auto"/>
        <w:rPr>
          <w:rFonts w:ascii="Gill Sans MT" w:hAnsi="Gill Sans MT"/>
          <w:sz w:val="24"/>
          <w:szCs w:val="24"/>
        </w:rPr>
      </w:pPr>
    </w:p>
    <w:sectPr w:rsidR="00984F07" w:rsidSect="00DA4926">
      <w:headerReference w:type="even" r:id="rId23"/>
      <w:headerReference w:type="default" r:id="rId24"/>
      <w:footerReference w:type="first" r:id="rId25"/>
      <w:pgSz w:w="12240" w:h="15840" w:code="1"/>
      <w:pgMar w:top="1980" w:right="1440" w:bottom="216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2B529" w14:textId="77777777" w:rsidR="00763D7B" w:rsidRDefault="00763D7B">
      <w:r>
        <w:separator/>
      </w:r>
    </w:p>
    <w:p w14:paraId="508CE8A5" w14:textId="77777777" w:rsidR="00763D7B" w:rsidRDefault="00763D7B"/>
  </w:endnote>
  <w:endnote w:type="continuationSeparator" w:id="0">
    <w:p w14:paraId="6956BBC8" w14:textId="77777777" w:rsidR="00763D7B" w:rsidRDefault="00763D7B">
      <w:r>
        <w:continuationSeparator/>
      </w:r>
    </w:p>
    <w:p w14:paraId="3F6EE8FC" w14:textId="77777777" w:rsidR="00763D7B" w:rsidRDefault="00763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549F" w14:textId="1E3B0D9F" w:rsidR="00810C7E" w:rsidRDefault="00810C7E" w:rsidP="005B2512">
    <w:pPr>
      <w:pStyle w:val="Footer"/>
    </w:pPr>
    <w:r w:rsidRPr="00995FC9">
      <w:t xml:space="preserve">For Release </w:t>
    </w:r>
    <w:r w:rsidR="00DC36E2">
      <w:t>12</w:t>
    </w:r>
    <w:r w:rsidR="0030105F">
      <w:t>-09-20</w:t>
    </w:r>
    <w:r>
      <w:tab/>
    </w:r>
    <w:r>
      <w:tab/>
    </w:r>
    <w:r w:rsidRPr="00995FC9">
      <w:fldChar w:fldCharType="begin"/>
    </w:r>
    <w:r w:rsidRPr="00995FC9">
      <w:instrText>if</w:instrText>
    </w:r>
    <w:r w:rsidRPr="00995FC9">
      <w:fldChar w:fldCharType="begin"/>
    </w:r>
    <w:r w:rsidRPr="00995FC9">
      <w:instrText>numpages</w:instrText>
    </w:r>
    <w:r w:rsidRPr="00995FC9">
      <w:fldChar w:fldCharType="separate"/>
    </w:r>
    <w:r w:rsidR="0030105F">
      <w:rPr>
        <w:noProof/>
      </w:rPr>
      <w:instrText>3</w:instrText>
    </w:r>
    <w:r w:rsidRPr="00995FC9">
      <w:fldChar w:fldCharType="end"/>
    </w:r>
    <w:r w:rsidRPr="00995FC9">
      <w:instrText>&gt;</w:instrText>
    </w:r>
    <w:r w:rsidRPr="00995FC9">
      <w:fldChar w:fldCharType="begin"/>
    </w:r>
    <w:r w:rsidRPr="00995FC9">
      <w:instrText>page</w:instrText>
    </w:r>
    <w:r w:rsidRPr="00995FC9">
      <w:fldChar w:fldCharType="separate"/>
    </w:r>
    <w:r w:rsidR="0030105F">
      <w:rPr>
        <w:noProof/>
      </w:rPr>
      <w:instrText>1</w:instrText>
    </w:r>
    <w:r w:rsidRPr="00995FC9">
      <w:fldChar w:fldCharType="end"/>
    </w:r>
    <w:r w:rsidRPr="00995FC9">
      <w:instrText>"more"</w:instrText>
    </w:r>
    <w:r w:rsidRPr="00995FC9">
      <w:fldChar w:fldCharType="separate"/>
    </w:r>
    <w:r w:rsidR="0030105F" w:rsidRPr="00995FC9">
      <w:rPr>
        <w:noProof/>
      </w:rPr>
      <w:t>more</w:t>
    </w:r>
    <w:r w:rsidRPr="00995F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E5110" w14:textId="77777777" w:rsidR="00763D7B" w:rsidRDefault="00763D7B">
      <w:r>
        <w:separator/>
      </w:r>
    </w:p>
    <w:p w14:paraId="3328ACCD" w14:textId="77777777" w:rsidR="00763D7B" w:rsidRDefault="00763D7B"/>
  </w:footnote>
  <w:footnote w:type="continuationSeparator" w:id="0">
    <w:p w14:paraId="78613AC6" w14:textId="77777777" w:rsidR="00763D7B" w:rsidRDefault="00763D7B">
      <w:r>
        <w:continuationSeparator/>
      </w:r>
    </w:p>
    <w:p w14:paraId="4518B344" w14:textId="77777777" w:rsidR="00763D7B" w:rsidRDefault="00763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8900" w14:textId="77777777" w:rsidR="00810C7E" w:rsidRDefault="00810C7E" w:rsidP="005B2512">
    <w:pPr>
      <w:pStyle w:val="Header"/>
    </w:pPr>
  </w:p>
  <w:p w14:paraId="68CF983E" w14:textId="77777777" w:rsidR="00810C7E" w:rsidRDefault="00810C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984E" w14:textId="2AB8C130" w:rsidR="00810C7E" w:rsidRDefault="00810C7E" w:rsidP="005B2512">
    <w:pPr>
      <w:pStyle w:val="Header"/>
    </w:pPr>
    <w:r>
      <w:t>Teleios Collaborative Network</w:t>
    </w:r>
    <w:r w:rsidRPr="005B2512">
      <w:tab/>
      <w:t xml:space="preserve">Page </w:t>
    </w:r>
    <w:r w:rsidRPr="005B2512">
      <w:fldChar w:fldCharType="begin"/>
    </w:r>
    <w:r w:rsidRPr="005B2512">
      <w:instrText xml:space="preserve"> PAGE \* Arabic \* MERGEFORMAT </w:instrText>
    </w:r>
    <w:r w:rsidRPr="005B2512">
      <w:fldChar w:fldCharType="separate"/>
    </w:r>
    <w:r w:rsidR="0011195E">
      <w:rPr>
        <w:noProof/>
      </w:rPr>
      <w:t>3</w:t>
    </w:r>
    <w:r w:rsidRPr="005B2512">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33"/>
    <w:rsid w:val="00015432"/>
    <w:rsid w:val="00021624"/>
    <w:rsid w:val="00041FEE"/>
    <w:rsid w:val="00044DD2"/>
    <w:rsid w:val="00046B49"/>
    <w:rsid w:val="00081E6A"/>
    <w:rsid w:val="000F63C7"/>
    <w:rsid w:val="000F6B7D"/>
    <w:rsid w:val="0011195E"/>
    <w:rsid w:val="00111D32"/>
    <w:rsid w:val="00127233"/>
    <w:rsid w:val="00203DB3"/>
    <w:rsid w:val="00223E20"/>
    <w:rsid w:val="0028036D"/>
    <w:rsid w:val="002D39EC"/>
    <w:rsid w:val="0030105F"/>
    <w:rsid w:val="00337F8F"/>
    <w:rsid w:val="003428D3"/>
    <w:rsid w:val="00396C18"/>
    <w:rsid w:val="00400B8F"/>
    <w:rsid w:val="00401A6A"/>
    <w:rsid w:val="004421F4"/>
    <w:rsid w:val="00455660"/>
    <w:rsid w:val="00482AE8"/>
    <w:rsid w:val="004A03D4"/>
    <w:rsid w:val="004C3404"/>
    <w:rsid w:val="004D2331"/>
    <w:rsid w:val="004D4DE5"/>
    <w:rsid w:val="004E3EAE"/>
    <w:rsid w:val="0052031E"/>
    <w:rsid w:val="005512FF"/>
    <w:rsid w:val="005B2512"/>
    <w:rsid w:val="005D115F"/>
    <w:rsid w:val="006D296A"/>
    <w:rsid w:val="007419D5"/>
    <w:rsid w:val="00763D7B"/>
    <w:rsid w:val="0076465D"/>
    <w:rsid w:val="007C07A8"/>
    <w:rsid w:val="00805931"/>
    <w:rsid w:val="00810C7E"/>
    <w:rsid w:val="00845A3E"/>
    <w:rsid w:val="008728CA"/>
    <w:rsid w:val="008E2D35"/>
    <w:rsid w:val="008E3415"/>
    <w:rsid w:val="00910680"/>
    <w:rsid w:val="00910DC5"/>
    <w:rsid w:val="00984F07"/>
    <w:rsid w:val="00995FC9"/>
    <w:rsid w:val="00A62DF6"/>
    <w:rsid w:val="00AC5AAF"/>
    <w:rsid w:val="00AF6B91"/>
    <w:rsid w:val="00B71495"/>
    <w:rsid w:val="00BB4C11"/>
    <w:rsid w:val="00BC4C67"/>
    <w:rsid w:val="00C9548D"/>
    <w:rsid w:val="00CB5805"/>
    <w:rsid w:val="00D32AB4"/>
    <w:rsid w:val="00DA0EEF"/>
    <w:rsid w:val="00DA4926"/>
    <w:rsid w:val="00DB5179"/>
    <w:rsid w:val="00DB5E11"/>
    <w:rsid w:val="00DC36E2"/>
    <w:rsid w:val="00DF25A5"/>
    <w:rsid w:val="00E70B44"/>
    <w:rsid w:val="00E76FF0"/>
    <w:rsid w:val="00E777A4"/>
    <w:rsid w:val="00E8600B"/>
    <w:rsid w:val="00F25FBB"/>
    <w:rsid w:val="00F408F6"/>
    <w:rsid w:val="00F6769E"/>
    <w:rsid w:val="00F86D44"/>
    <w:rsid w:val="00F961D5"/>
    <w:rsid w:val="00FA5DE4"/>
    <w:rsid w:val="00FC1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F1614"/>
  <w15:docId w15:val="{5613B292-4773-4547-A514-AA09A38C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paragraph" w:styleId="CommentText">
    <w:name w:val="annotation text"/>
    <w:basedOn w:val="Normal"/>
    <w:link w:val="CommentTextChar"/>
    <w:uiPriority w:val="99"/>
    <w:semiHidden/>
    <w:unhideWhenUsed/>
    <w:rsid w:val="00F86D44"/>
    <w:pPr>
      <w:spacing w:after="160"/>
    </w:pPr>
    <w:rPr>
      <w:rFonts w:asciiTheme="minorHAnsi" w:eastAsiaTheme="minorHAnsi" w:hAnsiTheme="minorHAnsi" w:cstheme="minorBidi"/>
      <w:spacing w:val="0"/>
      <w:sz w:val="20"/>
    </w:rPr>
  </w:style>
  <w:style w:type="character" w:customStyle="1" w:styleId="CommentTextChar">
    <w:name w:val="Comment Text Char"/>
    <w:basedOn w:val="DefaultParagraphFont"/>
    <w:link w:val="CommentText"/>
    <w:uiPriority w:val="99"/>
    <w:semiHidden/>
    <w:rsid w:val="00F86D44"/>
    <w:rPr>
      <w:rFonts w:asciiTheme="minorHAnsi" w:eastAsiaTheme="minorHAnsi" w:hAnsiTheme="minorHAnsi" w:cstheme="minorBidi"/>
    </w:rPr>
  </w:style>
  <w:style w:type="character" w:styleId="CommentReference">
    <w:name w:val="annotation reference"/>
    <w:basedOn w:val="DefaultParagraphFont"/>
    <w:semiHidden/>
    <w:unhideWhenUsed/>
    <w:rsid w:val="000F6B7D"/>
    <w:rPr>
      <w:sz w:val="16"/>
      <w:szCs w:val="16"/>
    </w:rPr>
  </w:style>
  <w:style w:type="paragraph" w:styleId="CommentSubject">
    <w:name w:val="annotation subject"/>
    <w:basedOn w:val="CommentText"/>
    <w:next w:val="CommentText"/>
    <w:link w:val="CommentSubjectChar"/>
    <w:semiHidden/>
    <w:unhideWhenUsed/>
    <w:rsid w:val="000F6B7D"/>
    <w:pPr>
      <w:spacing w:after="0"/>
    </w:pPr>
    <w:rPr>
      <w:rFonts w:ascii="Century Gothic" w:eastAsia="Times New Roman" w:hAnsi="Century Gothic" w:cs="Times New Roman"/>
      <w:b/>
      <w:bCs/>
      <w:spacing w:val="-5"/>
    </w:rPr>
  </w:style>
  <w:style w:type="character" w:customStyle="1" w:styleId="CommentSubjectChar">
    <w:name w:val="Comment Subject Char"/>
    <w:basedOn w:val="CommentTextChar"/>
    <w:link w:val="CommentSubject"/>
    <w:semiHidden/>
    <w:rsid w:val="000F6B7D"/>
    <w:rPr>
      <w:rFonts w:ascii="Century Gothic" w:eastAsiaTheme="minorHAnsi" w:hAnsi="Century Gothic" w:cstheme="minorBidi"/>
      <w:b/>
      <w:bCs/>
      <w:spacing w:val="-5"/>
    </w:rPr>
  </w:style>
  <w:style w:type="character" w:styleId="Hyperlink">
    <w:name w:val="Hyperlink"/>
    <w:basedOn w:val="DefaultParagraphFont"/>
    <w:uiPriority w:val="99"/>
    <w:unhideWhenUsed/>
    <w:rsid w:val="00CB5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hnstonhealth.org/" TargetMode="External"/><Relationship Id="rId18" Type="http://schemas.openxmlformats.org/officeDocument/2006/relationships/hyperlink" Target="https://www.uncrockingham.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ncpn.com/" TargetMode="External"/><Relationship Id="rId7" Type="http://schemas.openxmlformats.org/officeDocument/2006/relationships/footnotes" Target="footnotes.xml"/><Relationship Id="rId12" Type="http://schemas.openxmlformats.org/officeDocument/2006/relationships/hyperlink" Target="http://www.chathamhospital.org/ch/" TargetMode="External"/><Relationship Id="rId17" Type="http://schemas.openxmlformats.org/officeDocument/2006/relationships/hyperlink" Target="http://www.nhcs.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aldwellmemorial.org/" TargetMode="External"/><Relationship Id="rId20" Type="http://schemas.openxmlformats.org/officeDocument/2006/relationships/hyperlink" Target="http://www.rexhealth.com/r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rdeehospital.or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aynehealth.org/" TargetMode="External"/><Relationship Id="rId23" Type="http://schemas.openxmlformats.org/officeDocument/2006/relationships/header" Target="header1.xml"/><Relationship Id="rId10" Type="http://schemas.openxmlformats.org/officeDocument/2006/relationships/hyperlink" Target="http://www.med.unc.edu/" TargetMode="External"/><Relationship Id="rId19" Type="http://schemas.openxmlformats.org/officeDocument/2006/relationships/hyperlink" Target="https://www.onslow.org/home-page" TargetMode="External"/><Relationship Id="rId4" Type="http://schemas.openxmlformats.org/officeDocument/2006/relationships/styles" Target="styles.xml"/><Relationship Id="rId9" Type="http://schemas.openxmlformats.org/officeDocument/2006/relationships/hyperlink" Target="http://www.uncmedicalcenter.org/uncmc/" TargetMode="External"/><Relationship Id="rId14" Type="http://schemas.openxmlformats.org/officeDocument/2006/relationships/hyperlink" Target="https://www.unclenoir.org/" TargetMode="External"/><Relationship Id="rId22" Type="http://schemas.openxmlformats.org/officeDocument/2006/relationships/hyperlink" Target="http://www.unchealthcar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5E326D7276E489223DE08A007A743" ma:contentTypeVersion="10" ma:contentTypeDescription="Create a new document." ma:contentTypeScope="" ma:versionID="8947d2d36f0bcdeb794ea3accb4d0d34">
  <xsd:schema xmlns:xsd="http://www.w3.org/2001/XMLSchema" xmlns:xs="http://www.w3.org/2001/XMLSchema" xmlns:p="http://schemas.microsoft.com/office/2006/metadata/properties" xmlns:ns3="629bf9c1-d901-4114-9e41-ebf0a6fce9ce" targetNamespace="http://schemas.microsoft.com/office/2006/metadata/properties" ma:root="true" ma:fieldsID="7fba95129103424a5536ebea881d9797" ns3:_="">
    <xsd:import namespace="629bf9c1-d901-4114-9e41-ebf0a6fce9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bf9c1-d901-4114-9e41-ebf0a6fce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641F1-2C78-4218-A9F2-19900526B4B9}">
  <ds:schemaRefs>
    <ds:schemaRef ds:uri="http://schemas.microsoft.com/sharepoint/v3/contenttype/forms"/>
  </ds:schemaRefs>
</ds:datastoreItem>
</file>

<file path=customXml/itemProps2.xml><?xml version="1.0" encoding="utf-8"?>
<ds:datastoreItem xmlns:ds="http://schemas.openxmlformats.org/officeDocument/2006/customXml" ds:itemID="{5C4F2BDB-4502-4624-A8C1-30EA82A5C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bf9c1-d901-4114-9e41-ebf0a6f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01E8C-2D51-41EB-B3FD-7B084BDB2F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Tina Gentry</cp:lastModifiedBy>
  <cp:revision>15</cp:revision>
  <cp:lastPrinted>2004-01-13T17:03:00Z</cp:lastPrinted>
  <dcterms:created xsi:type="dcterms:W3CDTF">2020-10-07T13:09:00Z</dcterms:created>
  <dcterms:modified xsi:type="dcterms:W3CDTF">2020-12-09T14:17:00Z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0x0101007CF5E326D7276E489223DE08A007A743</vt:lpwstr>
  </property>
</Properties>
</file>