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DA4926" w:rsidRPr="00CC70D2" w14:paraId="465CEA9C" w14:textId="77777777" w:rsidTr="1BCE2ABB">
        <w:trPr>
          <w:trHeight w:val="1080"/>
        </w:trPr>
        <w:tc>
          <w:tcPr>
            <w:tcW w:w="1915" w:type="dxa"/>
            <w:vAlign w:val="center"/>
          </w:tcPr>
          <w:p w14:paraId="5B3F601A" w14:textId="5D3BA3CE" w:rsidR="00DA4926" w:rsidRPr="00CC70D2" w:rsidRDefault="00DA4926" w:rsidP="005D115F">
            <w:pPr>
              <w:pStyle w:val="ContactName"/>
            </w:pPr>
            <w:r>
              <w:t xml:space="preserve">Contact: </w:t>
            </w:r>
            <w:r w:rsidR="00FB66F4">
              <w:t>Claudia Polancich</w:t>
            </w:r>
          </w:p>
          <w:p w14:paraId="5ECE359A" w14:textId="2F473DA3" w:rsidR="00DA4926" w:rsidRDefault="40FE97AF" w:rsidP="005D115F">
            <w:pPr>
              <w:pStyle w:val="ContactInformation"/>
            </w:pPr>
            <w:r>
              <w:t>Phone</w:t>
            </w:r>
            <w:r w:rsidR="7D193DEA">
              <w:t>:</w:t>
            </w:r>
            <w:r w:rsidR="00CD63F3">
              <w:t>828-712-3100</w:t>
            </w:r>
          </w:p>
          <w:p w14:paraId="49132BFC" w14:textId="279AFC58" w:rsidR="00805931" w:rsidRPr="00CC70D2" w:rsidRDefault="00805931" w:rsidP="005D115F">
            <w:pPr>
              <w:pStyle w:val="ContactInformation"/>
            </w:pPr>
            <w:r>
              <w:t>www.teleioscn.org</w:t>
            </w:r>
          </w:p>
        </w:tc>
        <w:tc>
          <w:tcPr>
            <w:tcW w:w="2340" w:type="dxa"/>
            <w:vAlign w:val="center"/>
          </w:tcPr>
          <w:p w14:paraId="1C3CB1F1" w14:textId="4F0776A8" w:rsidR="00DA4926" w:rsidRPr="00CC70D2" w:rsidRDefault="00DA4926" w:rsidP="005D115F">
            <w:pPr>
              <w:pStyle w:val="ContactInformation"/>
            </w:pPr>
          </w:p>
        </w:tc>
        <w:tc>
          <w:tcPr>
            <w:tcW w:w="5105" w:type="dxa"/>
            <w:vAlign w:val="center"/>
          </w:tcPr>
          <w:p w14:paraId="5F832CDC" w14:textId="0278CBA0" w:rsidR="00DA4926" w:rsidRPr="00CC70D2" w:rsidRDefault="000F63C7" w:rsidP="005D115F">
            <w:pPr>
              <w:pStyle w:val="Heading2"/>
            </w:pPr>
            <w:r>
              <w:t>Teleios Collaborative Network</w:t>
            </w:r>
          </w:p>
        </w:tc>
      </w:tr>
    </w:tbl>
    <w:p w14:paraId="75A131B8" w14:textId="77777777" w:rsidR="00995FC9" w:rsidRPr="00CC70D2" w:rsidRDefault="00995FC9" w:rsidP="00995FC9">
      <w:pPr>
        <w:pStyle w:val="Heading1"/>
      </w:pPr>
      <w:r w:rsidRPr="00CC70D2">
        <w:t>Press Release</w:t>
      </w:r>
    </w:p>
    <w:p w14:paraId="43FD51E2" w14:textId="206166E2" w:rsidR="00995FC9" w:rsidRPr="00CC70D2" w:rsidRDefault="000F63C7" w:rsidP="00995FC9">
      <w:pPr>
        <w:pStyle w:val="Heading3"/>
      </w:pPr>
      <w:r>
        <w:t xml:space="preserve">Teleios </w:t>
      </w:r>
      <w:r w:rsidR="00C250CA">
        <w:t xml:space="preserve">Recognized </w:t>
      </w:r>
      <w:proofErr w:type="gramStart"/>
      <w:r w:rsidR="00C250CA">
        <w:t>As</w:t>
      </w:r>
      <w:proofErr w:type="gramEnd"/>
      <w:r w:rsidR="00C250CA">
        <w:t xml:space="preserve"> One of The Best Places to Work</w:t>
      </w:r>
      <w:r w:rsidR="0098491C">
        <w:t xml:space="preserve"> in Healthcare in 202</w:t>
      </w:r>
      <w:r w:rsidR="00FC5419">
        <w:t>6</w:t>
      </w:r>
    </w:p>
    <w:p w14:paraId="33ED12E8" w14:textId="77777777" w:rsidR="007D06B3" w:rsidRDefault="007D06B3" w:rsidP="002D39EC">
      <w:pPr>
        <w:pStyle w:val="Text"/>
        <w:spacing w:after="240" w:line="360" w:lineRule="auto"/>
        <w:rPr>
          <w:rStyle w:val="BoldTextChar"/>
          <w:rFonts w:ascii="Gill Sans MT" w:hAnsi="Gill Sans MT"/>
          <w:sz w:val="24"/>
          <w:szCs w:val="24"/>
        </w:rPr>
      </w:pPr>
    </w:p>
    <w:p w14:paraId="00C62891" w14:textId="71187B49" w:rsidR="00A47CB2" w:rsidRDefault="000F63C7" w:rsidP="00AC007F">
      <w:pPr>
        <w:spacing w:line="360" w:lineRule="auto"/>
        <w:rPr>
          <w:rFonts w:ascii="Gill Sans MT" w:hAnsi="Gill Sans MT"/>
          <w:sz w:val="24"/>
          <w:szCs w:val="24"/>
        </w:rPr>
      </w:pPr>
      <w:r w:rsidRPr="5A46EC54">
        <w:rPr>
          <w:rStyle w:val="BoldTextChar"/>
          <w:rFonts w:ascii="Gill Sans MT" w:hAnsi="Gill Sans MT"/>
          <w:sz w:val="24"/>
          <w:szCs w:val="24"/>
        </w:rPr>
        <w:t xml:space="preserve">Hendersonville, </w:t>
      </w:r>
      <w:proofErr w:type="gramStart"/>
      <w:r w:rsidRPr="5A46EC54">
        <w:rPr>
          <w:rStyle w:val="BoldTextChar"/>
          <w:rFonts w:ascii="Gill Sans MT" w:hAnsi="Gill Sans MT"/>
          <w:sz w:val="24"/>
          <w:szCs w:val="24"/>
        </w:rPr>
        <w:t>NC</w:t>
      </w:r>
      <w:r w:rsidR="006A6391">
        <w:rPr>
          <w:rStyle w:val="BoldTextChar"/>
          <w:rFonts w:ascii="Gill Sans MT" w:hAnsi="Gill Sans MT"/>
          <w:sz w:val="24"/>
          <w:szCs w:val="24"/>
        </w:rPr>
        <w:t xml:space="preserve"> </w:t>
      </w:r>
      <w:r w:rsidR="65349C25" w:rsidRPr="5A46EC54">
        <w:rPr>
          <w:rStyle w:val="BoldTextChar"/>
          <w:rFonts w:ascii="Gill Sans MT" w:hAnsi="Gill Sans MT"/>
          <w:sz w:val="24"/>
          <w:szCs w:val="24"/>
        </w:rPr>
        <w:t xml:space="preserve"> </w:t>
      </w:r>
      <w:r w:rsidR="00B829AC" w:rsidRPr="5A46EC54">
        <w:rPr>
          <w:rStyle w:val="BoldTextChar"/>
          <w:rFonts w:ascii="Gill Sans MT" w:hAnsi="Gill Sans MT"/>
          <w:sz w:val="24"/>
          <w:szCs w:val="24"/>
        </w:rPr>
        <w:t>May</w:t>
      </w:r>
      <w:proofErr w:type="gramEnd"/>
      <w:r w:rsidR="00B829AC" w:rsidRPr="5A46EC54">
        <w:rPr>
          <w:rStyle w:val="BoldTextChar"/>
          <w:rFonts w:ascii="Gill Sans MT" w:hAnsi="Gill Sans MT"/>
          <w:sz w:val="24"/>
          <w:szCs w:val="24"/>
        </w:rPr>
        <w:t xml:space="preserve"> </w:t>
      </w:r>
      <w:r w:rsidR="004145AA" w:rsidRPr="5A46EC54">
        <w:rPr>
          <w:rStyle w:val="BoldTextChar"/>
          <w:rFonts w:ascii="Gill Sans MT" w:hAnsi="Gill Sans MT"/>
          <w:sz w:val="24"/>
          <w:szCs w:val="24"/>
        </w:rPr>
        <w:t>1</w:t>
      </w:r>
      <w:r w:rsidR="003E3F6B">
        <w:rPr>
          <w:rStyle w:val="BoldTextChar"/>
          <w:rFonts w:ascii="Gill Sans MT" w:hAnsi="Gill Sans MT"/>
          <w:sz w:val="24"/>
          <w:szCs w:val="24"/>
        </w:rPr>
        <w:t>1</w:t>
      </w:r>
      <w:r w:rsidR="00A46968" w:rsidRPr="5A46EC54">
        <w:rPr>
          <w:rStyle w:val="BoldTextChar"/>
          <w:rFonts w:ascii="Gill Sans MT" w:hAnsi="Gill Sans MT"/>
          <w:sz w:val="24"/>
          <w:szCs w:val="24"/>
        </w:rPr>
        <w:t>, 202</w:t>
      </w:r>
      <w:r w:rsidR="003E3F6B">
        <w:rPr>
          <w:rStyle w:val="BoldTextChar"/>
          <w:rFonts w:ascii="Gill Sans MT" w:hAnsi="Gill Sans MT"/>
          <w:sz w:val="24"/>
          <w:szCs w:val="24"/>
        </w:rPr>
        <w:t>6</w:t>
      </w:r>
      <w:r w:rsidR="00995FC9" w:rsidRPr="5A46EC54">
        <w:rPr>
          <w:rStyle w:val="BoldTextChar"/>
          <w:rFonts w:ascii="Gill Sans MT" w:hAnsi="Gill Sans MT"/>
          <w:sz w:val="24"/>
          <w:szCs w:val="24"/>
        </w:rPr>
        <w:t>:</w:t>
      </w:r>
      <w:r w:rsidR="00995FC9" w:rsidRPr="5A46EC54">
        <w:rPr>
          <w:rFonts w:ascii="Gill Sans MT" w:hAnsi="Gill Sans MT"/>
          <w:sz w:val="24"/>
          <w:szCs w:val="24"/>
        </w:rPr>
        <w:t xml:space="preserve"> </w:t>
      </w:r>
      <w:r w:rsidRPr="5A46EC54">
        <w:rPr>
          <w:rFonts w:ascii="Gill Sans MT" w:hAnsi="Gill Sans MT"/>
          <w:sz w:val="24"/>
          <w:szCs w:val="24"/>
        </w:rPr>
        <w:t>Teleios Collaborative Network</w:t>
      </w:r>
      <w:r w:rsidR="002D39EC" w:rsidRPr="5A46EC54">
        <w:rPr>
          <w:rFonts w:ascii="Gill Sans MT" w:hAnsi="Gill Sans MT"/>
          <w:sz w:val="24"/>
          <w:szCs w:val="24"/>
        </w:rPr>
        <w:t xml:space="preserve"> (TCN)</w:t>
      </w:r>
      <w:r w:rsidR="00AC007F" w:rsidRPr="5A46EC54">
        <w:rPr>
          <w:rFonts w:ascii="Gill Sans MT" w:hAnsi="Gill Sans MT"/>
          <w:i/>
          <w:iCs/>
          <w:sz w:val="24"/>
          <w:szCs w:val="24"/>
        </w:rPr>
        <w:t xml:space="preserve"> </w:t>
      </w:r>
      <w:r w:rsidR="00AC007F" w:rsidRPr="5A46EC54">
        <w:rPr>
          <w:rFonts w:ascii="Gill Sans MT" w:hAnsi="Gill Sans MT"/>
          <w:sz w:val="24"/>
          <w:szCs w:val="24"/>
        </w:rPr>
        <w:t>has been selected by Modern Healthcare as one of the 202</w:t>
      </w:r>
      <w:r w:rsidR="003E3F6B">
        <w:rPr>
          <w:rFonts w:ascii="Gill Sans MT" w:hAnsi="Gill Sans MT"/>
          <w:sz w:val="24"/>
          <w:szCs w:val="24"/>
        </w:rPr>
        <w:t>6</w:t>
      </w:r>
      <w:r w:rsidR="00AC007F" w:rsidRPr="5A46EC54">
        <w:rPr>
          <w:rFonts w:ascii="Gill Sans MT" w:hAnsi="Gill Sans MT"/>
          <w:sz w:val="24"/>
          <w:szCs w:val="24"/>
        </w:rPr>
        <w:t xml:space="preserve"> Best Places to Work in Healthcare</w:t>
      </w:r>
      <w:r w:rsidR="000943E2" w:rsidRPr="5A46EC54">
        <w:rPr>
          <w:rFonts w:ascii="Gill Sans MT" w:hAnsi="Gill Sans MT"/>
          <w:sz w:val="24"/>
          <w:szCs w:val="24"/>
        </w:rPr>
        <w:t xml:space="preserve">. </w:t>
      </w:r>
      <w:r w:rsidR="00AC007F" w:rsidRPr="5A46EC54">
        <w:rPr>
          <w:rFonts w:ascii="Gill Sans MT" w:hAnsi="Gill Sans MT"/>
          <w:sz w:val="24"/>
          <w:szCs w:val="24"/>
        </w:rPr>
        <w:t>The complete list of this year’s winners, in alphabetical order, is available at</w:t>
      </w:r>
      <w:r w:rsidR="006A6391">
        <w:rPr>
          <w:rFonts w:ascii="Gill Sans MT" w:hAnsi="Gill Sans MT"/>
          <w:sz w:val="24"/>
          <w:szCs w:val="24"/>
        </w:rPr>
        <w:t xml:space="preserve"> </w:t>
      </w:r>
      <w:hyperlink r:id="rId9" w:history="1">
        <w:r w:rsidR="00A47CB2" w:rsidRPr="00A47CB2">
          <w:rPr>
            <w:rStyle w:val="Hyperlink"/>
            <w:rFonts w:ascii="Gill Sans MT" w:hAnsi="Gill Sans MT"/>
            <w:sz w:val="24"/>
            <w:szCs w:val="24"/>
          </w:rPr>
          <w:t>Best Places to Work 2026</w:t>
        </w:r>
      </w:hyperlink>
      <w:r w:rsidR="00BA44E8">
        <w:rPr>
          <w:rFonts w:ascii="Gill Sans MT" w:hAnsi="Gill Sans MT"/>
          <w:sz w:val="24"/>
          <w:szCs w:val="24"/>
        </w:rPr>
        <w:t>.</w:t>
      </w:r>
    </w:p>
    <w:p w14:paraId="360F7300" w14:textId="52D9D573" w:rsidR="00AC007F" w:rsidRPr="00AC007F" w:rsidRDefault="00AC007F" w:rsidP="00AC007F">
      <w:pPr>
        <w:spacing w:line="360" w:lineRule="auto"/>
        <w:rPr>
          <w:rFonts w:ascii="Gill Sans MT" w:hAnsi="Gill Sans MT"/>
          <w:sz w:val="24"/>
          <w:szCs w:val="24"/>
        </w:rPr>
      </w:pPr>
      <w:r w:rsidRPr="5A46EC54">
        <w:rPr>
          <w:rFonts w:ascii="Gill Sans MT" w:hAnsi="Gill Sans MT"/>
          <w:sz w:val="24"/>
          <w:szCs w:val="24"/>
        </w:rPr>
        <w:t>Modern Healthcare</w:t>
      </w:r>
      <w:r w:rsidR="13C47CAB" w:rsidRPr="5A46EC54">
        <w:rPr>
          <w:rFonts w:ascii="Gill Sans MT" w:hAnsi="Gill Sans MT"/>
          <w:sz w:val="24"/>
          <w:szCs w:val="24"/>
        </w:rPr>
        <w:t xml:space="preserve"> </w:t>
      </w:r>
      <w:r w:rsidRPr="5A46EC54">
        <w:rPr>
          <w:rFonts w:ascii="Gill Sans MT" w:hAnsi="Gill Sans MT"/>
          <w:sz w:val="24"/>
          <w:szCs w:val="24"/>
        </w:rPr>
        <w:t xml:space="preserve">will publish a special supplement featuring a ranked list of all the winners with the </w:t>
      </w:r>
      <w:r w:rsidR="002B061C">
        <w:rPr>
          <w:rFonts w:ascii="Gill Sans MT" w:hAnsi="Gill Sans MT"/>
          <w:sz w:val="24"/>
          <w:szCs w:val="24"/>
        </w:rPr>
        <w:t>October</w:t>
      </w:r>
      <w:r w:rsidRPr="5A46EC54">
        <w:rPr>
          <w:rFonts w:ascii="Gill Sans MT" w:hAnsi="Gill Sans MT"/>
          <w:sz w:val="24"/>
          <w:szCs w:val="24"/>
        </w:rPr>
        <w:t xml:space="preserve"> issue of MH </w:t>
      </w:r>
      <w:r w:rsidR="00D5365F">
        <w:rPr>
          <w:rFonts w:ascii="Gill Sans MT" w:hAnsi="Gill Sans MT"/>
          <w:sz w:val="24"/>
          <w:szCs w:val="24"/>
        </w:rPr>
        <w:t>M</w:t>
      </w:r>
      <w:r w:rsidRPr="5A46EC54">
        <w:rPr>
          <w:rFonts w:ascii="Gill Sans MT" w:hAnsi="Gill Sans MT"/>
          <w:sz w:val="24"/>
          <w:szCs w:val="24"/>
        </w:rPr>
        <w:t>agazine.</w:t>
      </w:r>
    </w:p>
    <w:p w14:paraId="09BB9321" w14:textId="77777777" w:rsidR="00AC007F" w:rsidRDefault="00AC007F" w:rsidP="00AC007F">
      <w:pPr>
        <w:spacing w:line="360" w:lineRule="auto"/>
        <w:rPr>
          <w:rFonts w:ascii="Gill Sans MT" w:hAnsi="Gill Sans MT"/>
          <w:sz w:val="24"/>
          <w:szCs w:val="24"/>
        </w:rPr>
      </w:pPr>
    </w:p>
    <w:p w14:paraId="09DC8823" w14:textId="373A0C62" w:rsidR="0097259D" w:rsidRPr="00AC007F" w:rsidRDefault="008E1B54" w:rsidP="00AC007F">
      <w:pPr>
        <w:spacing w:line="360" w:lineRule="auto"/>
        <w:rPr>
          <w:rFonts w:ascii="Gill Sans MT" w:hAnsi="Gill Sans MT"/>
          <w:sz w:val="24"/>
          <w:szCs w:val="24"/>
        </w:rPr>
      </w:pPr>
      <w:r>
        <w:rPr>
          <w:rFonts w:ascii="Gill Sans MT" w:hAnsi="Gill Sans MT"/>
          <w:sz w:val="24"/>
          <w:szCs w:val="24"/>
        </w:rPr>
        <w:t>“</w:t>
      </w:r>
      <w:r w:rsidR="0097259D" w:rsidRPr="0097259D">
        <w:rPr>
          <w:rFonts w:ascii="Gill Sans MT" w:hAnsi="Gill Sans MT"/>
          <w:sz w:val="24"/>
          <w:szCs w:val="24"/>
        </w:rPr>
        <w:t>Healthcare is changing rapidly as new technologies are adopted on both the clinical and administrative sides,” said Mary Ellen Podmolik, editor-in-chief of Modern Healthcare. “Still, the most forward-looking companies understand that employees are the heart of their organizations. Creating the right culture, with the appropriate mix of financial rewards, training and career advancement opportunities — as embodied by our honorees of the Best Places to Work in Healthcare — will be imperative for long-term employee and employer success.”</w:t>
      </w:r>
    </w:p>
    <w:p w14:paraId="447F2D36" w14:textId="77777777" w:rsidR="00B32193" w:rsidRDefault="00B32193" w:rsidP="00D50DB2">
      <w:pPr>
        <w:spacing w:line="360" w:lineRule="auto"/>
        <w:rPr>
          <w:rFonts w:ascii="Gill Sans MT" w:hAnsi="Gill Sans MT"/>
          <w:sz w:val="24"/>
          <w:szCs w:val="24"/>
        </w:rPr>
      </w:pPr>
    </w:p>
    <w:p w14:paraId="47E7CFB8" w14:textId="2BDD0D73" w:rsidR="00780C55" w:rsidRDefault="00780C55" w:rsidP="00780C55">
      <w:pPr>
        <w:spacing w:line="360" w:lineRule="auto"/>
        <w:rPr>
          <w:rFonts w:ascii="Gill Sans MT" w:hAnsi="Gill Sans MT"/>
          <w:sz w:val="24"/>
          <w:szCs w:val="24"/>
        </w:rPr>
      </w:pPr>
      <w:r w:rsidRPr="5A46EC54">
        <w:rPr>
          <w:rFonts w:ascii="Gill Sans MT" w:hAnsi="Gill Sans MT"/>
          <w:sz w:val="24"/>
          <w:szCs w:val="24"/>
        </w:rPr>
        <w:t xml:space="preserve">Chris Comeaux, </w:t>
      </w:r>
      <w:r w:rsidR="003A234B" w:rsidRPr="5A46EC54">
        <w:rPr>
          <w:rFonts w:ascii="Gill Sans MT" w:hAnsi="Gill Sans MT"/>
          <w:sz w:val="24"/>
          <w:szCs w:val="24"/>
        </w:rPr>
        <w:t>President and CEO of Teleios Collaborative Network, sa</w:t>
      </w:r>
      <w:r w:rsidR="004145AA" w:rsidRPr="5A46EC54">
        <w:rPr>
          <w:rFonts w:ascii="Gill Sans MT" w:hAnsi="Gill Sans MT"/>
          <w:sz w:val="24"/>
          <w:szCs w:val="24"/>
        </w:rPr>
        <w:t>id of the honor</w:t>
      </w:r>
      <w:r w:rsidR="003A234B" w:rsidRPr="5A46EC54">
        <w:rPr>
          <w:rFonts w:ascii="Gill Sans MT" w:hAnsi="Gill Sans MT"/>
          <w:sz w:val="24"/>
          <w:szCs w:val="24"/>
        </w:rPr>
        <w:t xml:space="preserve"> </w:t>
      </w:r>
      <w:r w:rsidRPr="5A46EC54">
        <w:rPr>
          <w:rFonts w:ascii="Gill Sans MT" w:hAnsi="Gill Sans MT"/>
          <w:sz w:val="24"/>
          <w:szCs w:val="24"/>
        </w:rPr>
        <w:t>“</w:t>
      </w:r>
      <w:r w:rsidR="00570C48" w:rsidRPr="00570C48">
        <w:rPr>
          <w:rFonts w:ascii="Gill Sans MT" w:hAnsi="Gill Sans MT"/>
          <w:sz w:val="24"/>
          <w:szCs w:val="24"/>
        </w:rPr>
        <w:t xml:space="preserve">Winning Modern Healthcare’s Best Places to Work for the sixth year in a row is incredibly meaningful because it reflects something we’ve worked intentionally to build every single day — a culture where people feel valued, supported, challenged, and connected to a purpose bigger than themselves. At </w:t>
      </w:r>
      <w:r w:rsidR="00570C48" w:rsidRPr="00570C48">
        <w:rPr>
          <w:rFonts w:ascii="Gill Sans MT" w:hAnsi="Gill Sans MT"/>
          <w:sz w:val="24"/>
          <w:szCs w:val="24"/>
        </w:rPr>
        <w:lastRenderedPageBreak/>
        <w:t xml:space="preserve">TCN, we believe extraordinary care for patients and families begins with extraordinary care for our team. This recognition belongs to every member of our organization who shows up with heart, humility, innovation, and a deep commitment to serving others. I couldn’t be </w:t>
      </w:r>
      <w:proofErr w:type="gramStart"/>
      <w:r w:rsidR="00570C48" w:rsidRPr="00570C48">
        <w:rPr>
          <w:rFonts w:ascii="Gill Sans MT" w:hAnsi="Gill Sans MT"/>
          <w:sz w:val="24"/>
          <w:szCs w:val="24"/>
        </w:rPr>
        <w:t>more proud</w:t>
      </w:r>
      <w:proofErr w:type="gramEnd"/>
      <w:r w:rsidR="00570C48" w:rsidRPr="00570C48">
        <w:rPr>
          <w:rFonts w:ascii="Gill Sans MT" w:hAnsi="Gill Sans MT"/>
          <w:sz w:val="24"/>
          <w:szCs w:val="24"/>
        </w:rPr>
        <w:t xml:space="preserve"> of what we’ve built together.</w:t>
      </w:r>
      <w:r w:rsidR="00297F72" w:rsidRPr="5A46EC54">
        <w:rPr>
          <w:rFonts w:ascii="Gill Sans MT" w:hAnsi="Gill Sans MT"/>
          <w:sz w:val="24"/>
          <w:szCs w:val="24"/>
        </w:rPr>
        <w:t>”</w:t>
      </w:r>
    </w:p>
    <w:p w14:paraId="5C542A48" w14:textId="7C1C30DC" w:rsidR="00E34630" w:rsidRDefault="00A72C4F" w:rsidP="00780C55">
      <w:pPr>
        <w:spacing w:line="360" w:lineRule="auto"/>
        <w:rPr>
          <w:rFonts w:ascii="Gill Sans MT" w:hAnsi="Gill Sans MT"/>
          <w:sz w:val="24"/>
          <w:szCs w:val="24"/>
        </w:rPr>
      </w:pPr>
      <w:r>
        <w:rPr>
          <w:rFonts w:ascii="Gill Sans MT" w:hAnsi="Gill Sans MT"/>
          <w:sz w:val="24"/>
          <w:szCs w:val="24"/>
        </w:rPr>
        <w:t xml:space="preserve"> </w:t>
      </w:r>
    </w:p>
    <w:p w14:paraId="25D1ED4D" w14:textId="2D22FA5D" w:rsidR="003A234B" w:rsidRDefault="00E808E6" w:rsidP="00EB6C8A">
      <w:pPr>
        <w:spacing w:line="360" w:lineRule="auto"/>
        <w:rPr>
          <w:rFonts w:ascii="Gill Sans MT" w:hAnsi="Gill Sans MT"/>
          <w:sz w:val="24"/>
          <w:szCs w:val="24"/>
        </w:rPr>
      </w:pPr>
      <w:r w:rsidRPr="5A46EC54">
        <w:rPr>
          <w:rFonts w:ascii="Gill Sans MT" w:hAnsi="Gill Sans MT"/>
          <w:sz w:val="24"/>
          <w:szCs w:val="24"/>
        </w:rPr>
        <w:t>This award program identifies and recognizes outstanding employers in the healthcare industry nationwide</w:t>
      </w:r>
      <w:r w:rsidR="000943E2" w:rsidRPr="5A46EC54">
        <w:rPr>
          <w:rFonts w:ascii="Gill Sans MT" w:hAnsi="Gill Sans MT"/>
          <w:sz w:val="24"/>
          <w:szCs w:val="24"/>
        </w:rPr>
        <w:t xml:space="preserve">. </w:t>
      </w:r>
      <w:r w:rsidRPr="5A46EC54">
        <w:rPr>
          <w:rFonts w:ascii="Gill Sans MT" w:hAnsi="Gill Sans MT"/>
          <w:sz w:val="24"/>
          <w:szCs w:val="24"/>
        </w:rPr>
        <w:t xml:space="preserve">Modern Healthcare partners with Workforce Research Group on the assessment process, which includes an extensive employee survey. </w:t>
      </w:r>
    </w:p>
    <w:p w14:paraId="7EFE5232" w14:textId="0B885C6F" w:rsidR="00041FEE" w:rsidRDefault="00041FEE" w:rsidP="5A46EC54">
      <w:pPr>
        <w:spacing w:line="360" w:lineRule="auto"/>
        <w:rPr>
          <w:rFonts w:ascii="Gill Sans MT" w:hAnsi="Gill Sans MT"/>
          <w:sz w:val="24"/>
          <w:szCs w:val="24"/>
        </w:rPr>
      </w:pPr>
    </w:p>
    <w:p w14:paraId="5935A821" w14:textId="13B26D3F" w:rsidR="00041FEE" w:rsidRDefault="007B4E4E" w:rsidP="5A46EC54">
      <w:pPr>
        <w:spacing w:line="360" w:lineRule="auto"/>
        <w:rPr>
          <w:rFonts w:ascii="Gill Sans MT" w:hAnsi="Gill Sans MT" w:cs="Calibri"/>
          <w:color w:val="212121"/>
          <w:sz w:val="24"/>
          <w:szCs w:val="24"/>
        </w:rPr>
      </w:pPr>
      <w:r>
        <w:rPr>
          <w:rFonts w:ascii="Gill Sans MT" w:hAnsi="Gill Sans MT" w:cs="Calibri"/>
          <w:color w:val="212121"/>
          <w:sz w:val="24"/>
          <w:szCs w:val="24"/>
        </w:rPr>
        <w:t xml:space="preserve">Teleios Collaborative Network is a nonprofit organization that has created a clinically integrated network that shares expert leadership, </w:t>
      </w:r>
      <w:r w:rsidRPr="00081E6A">
        <w:rPr>
          <w:rFonts w:ascii="Gill Sans MT" w:hAnsi="Gill Sans MT" w:cs="Calibri"/>
          <w:color w:val="212121"/>
          <w:sz w:val="24"/>
          <w:szCs w:val="24"/>
        </w:rPr>
        <w:t>industry best practices</w:t>
      </w:r>
      <w:r>
        <w:rPr>
          <w:rFonts w:ascii="Gill Sans MT" w:hAnsi="Gill Sans MT" w:cs="Calibri"/>
          <w:color w:val="212121"/>
          <w:sz w:val="24"/>
          <w:szCs w:val="24"/>
        </w:rPr>
        <w:t>,</w:t>
      </w:r>
      <w:r w:rsidRPr="00081E6A">
        <w:rPr>
          <w:rFonts w:ascii="Gill Sans MT" w:hAnsi="Gill Sans MT" w:cs="Calibri"/>
          <w:color w:val="212121"/>
          <w:sz w:val="24"/>
          <w:szCs w:val="24"/>
        </w:rPr>
        <w:t xml:space="preserve"> and resources with its member organizations</w:t>
      </w:r>
      <w:r>
        <w:rPr>
          <w:rFonts w:ascii="Gill Sans MT" w:hAnsi="Gill Sans MT" w:cs="Calibri"/>
          <w:color w:val="212121"/>
          <w:sz w:val="24"/>
          <w:szCs w:val="24"/>
        </w:rPr>
        <w:t xml:space="preserve">. The goal of TCN’s collaboration is to harness the best of each hospice and enable the network to care for the patients and families in each community served. </w:t>
      </w:r>
      <w:r w:rsidR="00AF7089">
        <w:rPr>
          <w:rFonts w:ascii="Gill Sans MT" w:hAnsi="Gill Sans MT" w:cs="Calibri"/>
          <w:color w:val="212121"/>
          <w:sz w:val="24"/>
          <w:szCs w:val="24"/>
        </w:rPr>
        <w:t>Its network has over 3,500 hospice patients and over 4,300 palliative patients</w:t>
      </w:r>
      <w:r>
        <w:rPr>
          <w:rFonts w:ascii="Gill Sans MT" w:hAnsi="Gill Sans MT" w:cs="Calibri"/>
          <w:color w:val="212121"/>
          <w:sz w:val="24"/>
          <w:szCs w:val="24"/>
        </w:rPr>
        <w:t>. TCN</w:t>
      </w:r>
      <w:r w:rsidRPr="00081E6A">
        <w:rPr>
          <w:rFonts w:ascii="Gill Sans MT" w:hAnsi="Gill Sans MT" w:cs="Calibri"/>
          <w:color w:val="212121"/>
          <w:sz w:val="24"/>
          <w:szCs w:val="24"/>
        </w:rPr>
        <w:t xml:space="preserve"> was founded in 2017 by Four Seasons and Carolina</w:t>
      </w:r>
      <w:r>
        <w:rPr>
          <w:rFonts w:ascii="Calibri" w:hAnsi="Calibri" w:cs="Calibri"/>
          <w:color w:val="212121"/>
        </w:rPr>
        <w:t xml:space="preserve"> </w:t>
      </w:r>
      <w:proofErr w:type="gramStart"/>
      <w:r w:rsidRPr="00081E6A">
        <w:rPr>
          <w:rFonts w:ascii="Gill Sans MT" w:hAnsi="Gill Sans MT" w:cs="Calibri"/>
          <w:color w:val="212121"/>
          <w:sz w:val="24"/>
          <w:szCs w:val="24"/>
        </w:rPr>
        <w:t>Caring</w:t>
      </w:r>
      <w:r w:rsidR="003240A6">
        <w:rPr>
          <w:rFonts w:ascii="Gill Sans MT" w:hAnsi="Gill Sans MT" w:cs="Calibri"/>
          <w:color w:val="212121"/>
          <w:sz w:val="24"/>
          <w:szCs w:val="24"/>
        </w:rPr>
        <w:t>,</w:t>
      </w:r>
      <w:r w:rsidRPr="00081E6A">
        <w:rPr>
          <w:rFonts w:ascii="Gill Sans MT" w:hAnsi="Gill Sans MT" w:cs="Calibri"/>
          <w:color w:val="212121"/>
          <w:sz w:val="24"/>
          <w:szCs w:val="24"/>
        </w:rPr>
        <w:t xml:space="preserve"> and</w:t>
      </w:r>
      <w:proofErr w:type="gramEnd"/>
      <w:r w:rsidRPr="00081E6A">
        <w:rPr>
          <w:rFonts w:ascii="Gill Sans MT" w:hAnsi="Gill Sans MT" w:cs="Calibri"/>
          <w:color w:val="212121"/>
          <w:sz w:val="24"/>
          <w:szCs w:val="24"/>
        </w:rPr>
        <w:t xml:space="preserve"> co-founded by </w:t>
      </w:r>
      <w:r>
        <w:rPr>
          <w:rFonts w:ascii="Gill Sans MT" w:hAnsi="Gill Sans MT" w:cs="Calibri"/>
          <w:color w:val="212121"/>
          <w:sz w:val="24"/>
          <w:szCs w:val="24"/>
        </w:rPr>
        <w:t>AMOREM</w:t>
      </w:r>
      <w:r w:rsidRPr="00081E6A">
        <w:rPr>
          <w:rFonts w:ascii="Gill Sans MT" w:hAnsi="Gill Sans MT" w:cs="Calibri"/>
          <w:color w:val="212121"/>
          <w:sz w:val="24"/>
          <w:szCs w:val="24"/>
        </w:rPr>
        <w:t xml:space="preserve"> and Mountain Valley organizations. TCN is currently comprised of </w:t>
      </w:r>
      <w:r w:rsidR="006D75A5">
        <w:rPr>
          <w:rFonts w:ascii="Gill Sans MT" w:hAnsi="Gill Sans MT" w:cs="Calibri"/>
          <w:color w:val="212121"/>
          <w:sz w:val="24"/>
          <w:szCs w:val="24"/>
        </w:rPr>
        <w:t>twenty</w:t>
      </w:r>
      <w:r w:rsidR="00225B55">
        <w:rPr>
          <w:rFonts w:ascii="Gill Sans MT" w:hAnsi="Gill Sans MT" w:cs="Calibri"/>
          <w:color w:val="212121"/>
          <w:sz w:val="24"/>
          <w:szCs w:val="24"/>
        </w:rPr>
        <w:t xml:space="preserve">-three </w:t>
      </w:r>
      <w:r w:rsidRPr="00081E6A">
        <w:rPr>
          <w:rFonts w:ascii="Gill Sans MT" w:hAnsi="Gill Sans MT" w:cs="Calibri"/>
          <w:color w:val="212121"/>
          <w:sz w:val="24"/>
          <w:szCs w:val="24"/>
        </w:rPr>
        <w:t>organizations</w:t>
      </w:r>
      <w:r>
        <w:rPr>
          <w:rFonts w:ascii="Gill Sans MT" w:hAnsi="Gill Sans MT" w:cs="Calibri"/>
          <w:color w:val="212121"/>
          <w:sz w:val="24"/>
          <w:szCs w:val="24"/>
        </w:rPr>
        <w:t xml:space="preserve"> across </w:t>
      </w:r>
      <w:r w:rsidR="00F968E9">
        <w:rPr>
          <w:rFonts w:ascii="Gill Sans MT" w:hAnsi="Gill Sans MT" w:cs="Calibri"/>
          <w:color w:val="212121"/>
          <w:sz w:val="24"/>
          <w:szCs w:val="24"/>
        </w:rPr>
        <w:t>f</w:t>
      </w:r>
      <w:r w:rsidR="007F6939">
        <w:rPr>
          <w:rFonts w:ascii="Gill Sans MT" w:hAnsi="Gill Sans MT" w:cs="Calibri"/>
          <w:color w:val="212121"/>
          <w:sz w:val="24"/>
          <w:szCs w:val="24"/>
        </w:rPr>
        <w:t>ourteen</w:t>
      </w:r>
      <w:r w:rsidR="00C11160">
        <w:rPr>
          <w:rFonts w:ascii="Gill Sans MT" w:hAnsi="Gill Sans MT" w:cs="Calibri"/>
          <w:color w:val="212121"/>
          <w:sz w:val="24"/>
          <w:szCs w:val="24"/>
        </w:rPr>
        <w:t xml:space="preserve"> </w:t>
      </w:r>
      <w:r>
        <w:rPr>
          <w:rFonts w:ascii="Gill Sans MT" w:hAnsi="Gill Sans MT" w:cs="Calibri"/>
          <w:color w:val="212121"/>
          <w:sz w:val="24"/>
          <w:szCs w:val="24"/>
        </w:rPr>
        <w:t>states</w:t>
      </w:r>
      <w:r w:rsidR="00896BE2" w:rsidRPr="1BCE2ABB">
        <w:rPr>
          <w:rFonts w:ascii="Gill Sans MT" w:hAnsi="Gill Sans MT" w:cs="Calibri"/>
          <w:color w:val="212121"/>
          <w:sz w:val="24"/>
          <w:szCs w:val="24"/>
        </w:rPr>
        <w:t>.</w:t>
      </w:r>
    </w:p>
    <w:p w14:paraId="1F9E41DC" w14:textId="77777777" w:rsidR="00B1739A" w:rsidRDefault="00B1739A" w:rsidP="5A46EC54">
      <w:pPr>
        <w:spacing w:line="360" w:lineRule="auto"/>
        <w:rPr>
          <w:rFonts w:ascii="Gill Sans MT" w:hAnsi="Gill Sans MT" w:cs="Calibri"/>
          <w:color w:val="212121"/>
          <w:sz w:val="24"/>
          <w:szCs w:val="24"/>
        </w:rPr>
      </w:pPr>
    </w:p>
    <w:p w14:paraId="4310495E" w14:textId="7E49EC97" w:rsidR="00B1739A" w:rsidRDefault="00D03239" w:rsidP="00D03239">
      <w:pPr>
        <w:spacing w:line="360" w:lineRule="auto"/>
        <w:rPr>
          <w:rFonts w:ascii="Gill Sans MT" w:hAnsi="Gill Sans MT" w:cs="Calibri"/>
          <w:color w:val="212121"/>
          <w:sz w:val="24"/>
          <w:szCs w:val="24"/>
        </w:rPr>
      </w:pPr>
      <w:r>
        <w:rPr>
          <w:rFonts w:ascii="Gill Sans MT" w:hAnsi="Gill Sans MT" w:cs="Calibri"/>
          <w:color w:val="212121"/>
          <w:sz w:val="24"/>
          <w:szCs w:val="24"/>
        </w:rPr>
        <w:t xml:space="preserve">More information about TCN can be found at </w:t>
      </w:r>
      <w:hyperlink r:id="rId10" w:history="1">
        <w:r>
          <w:rPr>
            <w:rStyle w:val="Hyperlink"/>
            <w:rFonts w:ascii="Gill Sans MT" w:hAnsi="Gill Sans MT" w:cs="Calibri"/>
            <w:sz w:val="24"/>
            <w:szCs w:val="24"/>
          </w:rPr>
          <w:t>teleioscn.org</w:t>
        </w:r>
      </w:hyperlink>
      <w:r>
        <w:rPr>
          <w:rFonts w:ascii="Gill Sans MT" w:hAnsi="Gill Sans MT" w:cs="Calibri"/>
          <w:color w:val="212121"/>
          <w:sz w:val="24"/>
          <w:szCs w:val="24"/>
        </w:rPr>
        <w:t>.</w:t>
      </w:r>
    </w:p>
    <w:sectPr w:rsidR="00B1739A" w:rsidSect="00DA4926">
      <w:headerReference w:type="even" r:id="rId11"/>
      <w:headerReference w:type="default" r:id="rId12"/>
      <w:footerReference w:type="default" r:id="rId13"/>
      <w:footerReference w:type="first" r:id="rId14"/>
      <w:pgSz w:w="12240" w:h="15840" w:code="1"/>
      <w:pgMar w:top="1980" w:right="1440" w:bottom="2160" w:left="1440" w:header="965" w:footer="96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0C1E" w14:textId="77777777" w:rsidR="002E3B72" w:rsidRDefault="002E3B72">
      <w:r>
        <w:separator/>
      </w:r>
    </w:p>
    <w:p w14:paraId="4C35AE12" w14:textId="77777777" w:rsidR="002E3B72" w:rsidRDefault="002E3B72"/>
  </w:endnote>
  <w:endnote w:type="continuationSeparator" w:id="0">
    <w:p w14:paraId="05F72E01" w14:textId="77777777" w:rsidR="002E3B72" w:rsidRDefault="002E3B72">
      <w:r>
        <w:continuationSeparator/>
      </w:r>
    </w:p>
    <w:p w14:paraId="76AC893E" w14:textId="77777777" w:rsidR="002E3B72" w:rsidRDefault="002E3B72"/>
  </w:endnote>
  <w:endnote w:type="continuationNotice" w:id="1">
    <w:p w14:paraId="05B7D14F" w14:textId="77777777" w:rsidR="002E3B72" w:rsidRDefault="002E3B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EAB7" w14:textId="13F8C753" w:rsidR="00CF5EB4" w:rsidRDefault="00CF5EB4">
    <w:pPr>
      <w:pStyle w:val="Footer"/>
    </w:pPr>
    <w:r w:rsidRPr="00995FC9">
      <w:t>For Release</w:t>
    </w:r>
    <w:r>
      <w:t xml:space="preserve">: </w:t>
    </w:r>
    <w:r w:rsidR="00B829AC">
      <w:t>May 1</w:t>
    </w:r>
    <w:r w:rsidR="00F968E9">
      <w:t>1</w:t>
    </w:r>
    <w:r>
      <w:t>, 202</w:t>
    </w:r>
    <w:r w:rsidR="00F968E9">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549F" w14:textId="756211ED" w:rsidR="005D115F" w:rsidRDefault="003206BF" w:rsidP="005B2512">
    <w:pPr>
      <w:pStyle w:val="Footer"/>
    </w:pPr>
    <w:r>
      <w:t>f</w:t>
    </w:r>
    <w:r w:rsidR="005D115F" w:rsidRPr="00995FC9">
      <w:t>or Release</w:t>
    </w:r>
    <w:r w:rsidR="007913BD">
      <w:t xml:space="preserve">: </w:t>
    </w:r>
    <w:r w:rsidR="00B829AC">
      <w:t xml:space="preserve">May </w:t>
    </w:r>
    <w:r w:rsidR="004D3DC2">
      <w:t>1</w:t>
    </w:r>
    <w:r w:rsidR="009D0BCE">
      <w:t>1</w:t>
    </w:r>
    <w:r w:rsidR="007913BD">
      <w:t xml:space="preserve">, </w:t>
    </w:r>
    <w:proofErr w:type="gramStart"/>
    <w:r w:rsidR="007913BD">
      <w:t>202</w:t>
    </w:r>
    <w:r w:rsidR="009D0BCE">
      <w:t>6</w:t>
    </w:r>
    <w:proofErr w:type="gramEnd"/>
    <w:r w:rsidR="00E8600B">
      <w:tab/>
    </w:r>
    <w:r w:rsidR="005D115F">
      <w:tab/>
    </w:r>
    <w:r w:rsidR="007C07A8" w:rsidRPr="00995FC9">
      <w:fldChar w:fldCharType="begin"/>
    </w:r>
    <w:r w:rsidR="005D115F" w:rsidRPr="00995FC9">
      <w:instrText>if</w:instrText>
    </w:r>
    <w:r w:rsidR="007C07A8" w:rsidRPr="00995FC9">
      <w:fldChar w:fldCharType="begin"/>
    </w:r>
    <w:r w:rsidR="005D115F" w:rsidRPr="00995FC9">
      <w:instrText>numpages</w:instrText>
    </w:r>
    <w:r w:rsidR="007C07A8" w:rsidRPr="00995FC9">
      <w:fldChar w:fldCharType="separate"/>
    </w:r>
    <w:r w:rsidR="00BF2415">
      <w:rPr>
        <w:noProof/>
      </w:rPr>
      <w:instrText>2</w:instrText>
    </w:r>
    <w:r w:rsidR="007C07A8" w:rsidRPr="00995FC9">
      <w:fldChar w:fldCharType="end"/>
    </w:r>
    <w:r w:rsidR="005D115F" w:rsidRPr="00995FC9">
      <w:instrText>&gt;</w:instrText>
    </w:r>
    <w:r w:rsidR="007C07A8" w:rsidRPr="00995FC9">
      <w:fldChar w:fldCharType="begin"/>
    </w:r>
    <w:r w:rsidR="005D115F" w:rsidRPr="00995FC9">
      <w:instrText>page</w:instrText>
    </w:r>
    <w:r w:rsidR="007C07A8" w:rsidRPr="00995FC9">
      <w:fldChar w:fldCharType="separate"/>
    </w:r>
    <w:r w:rsidR="00BF2415">
      <w:rPr>
        <w:noProof/>
      </w:rPr>
      <w:instrText>1</w:instrText>
    </w:r>
    <w:r w:rsidR="007C07A8" w:rsidRPr="00995FC9">
      <w:fldChar w:fldCharType="end"/>
    </w:r>
    <w:r w:rsidR="005D115F" w:rsidRPr="00995FC9">
      <w:instrText>"more"</w:instrText>
    </w:r>
    <w:r w:rsidR="007C07A8" w:rsidRPr="00995FC9">
      <w:fldChar w:fldCharType="separate"/>
    </w:r>
    <w:r w:rsidR="00BF2415" w:rsidRPr="00995FC9">
      <w:rPr>
        <w:noProof/>
      </w:rPr>
      <w:t>more</w:t>
    </w:r>
    <w:r w:rsidR="007C07A8" w:rsidRPr="00995F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F4B77" w14:textId="77777777" w:rsidR="002E3B72" w:rsidRDefault="002E3B72">
      <w:r>
        <w:separator/>
      </w:r>
    </w:p>
    <w:p w14:paraId="399EF796" w14:textId="77777777" w:rsidR="002E3B72" w:rsidRDefault="002E3B72"/>
  </w:footnote>
  <w:footnote w:type="continuationSeparator" w:id="0">
    <w:p w14:paraId="17BD4B20" w14:textId="77777777" w:rsidR="002E3B72" w:rsidRDefault="002E3B72">
      <w:r>
        <w:continuationSeparator/>
      </w:r>
    </w:p>
    <w:p w14:paraId="53F7BBB4" w14:textId="77777777" w:rsidR="002E3B72" w:rsidRDefault="002E3B72"/>
  </w:footnote>
  <w:footnote w:type="continuationNotice" w:id="1">
    <w:p w14:paraId="394AC4CA" w14:textId="77777777" w:rsidR="002E3B72" w:rsidRDefault="002E3B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8900" w14:textId="77777777" w:rsidR="005B2512" w:rsidRDefault="005B2512" w:rsidP="005B2512">
    <w:pPr>
      <w:pStyle w:val="Header"/>
    </w:pPr>
  </w:p>
  <w:p w14:paraId="68CF983E" w14:textId="77777777" w:rsidR="00FC1CFA" w:rsidRDefault="00FC1C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984E" w14:textId="7A6A4003" w:rsidR="005D115F" w:rsidRDefault="350B6336" w:rsidP="5A46EC54">
    <w:pPr>
      <w:pStyle w:val="Header"/>
    </w:pPr>
    <w:r>
      <w:t>Teleios Collaborative Network</w:t>
    </w:r>
    <w:r w:rsidR="00805931">
      <w:tab/>
    </w:r>
    <w:r>
      <w:t xml:space="preserve">Page </w:t>
    </w:r>
    <w:r w:rsidR="00805931" w:rsidRPr="350B6336">
      <w:rPr>
        <w:noProof/>
      </w:rPr>
      <w:fldChar w:fldCharType="begin"/>
    </w:r>
    <w:r w:rsidR="00805931">
      <w:instrText xml:space="preserve"> PAGE \* Arabic \* MERGEFORMAT </w:instrText>
    </w:r>
    <w:r w:rsidR="00805931" w:rsidRPr="350B6336">
      <w:fldChar w:fldCharType="separate"/>
    </w:r>
    <w:r w:rsidRPr="350B6336">
      <w:rPr>
        <w:noProof/>
      </w:rPr>
      <w:t>2</w:t>
    </w:r>
    <w:r w:rsidR="00805931" w:rsidRPr="350B6336">
      <w:rPr>
        <w:noProof/>
      </w:rPr>
      <w:fldChar w:fldCharType="end"/>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33"/>
    <w:rsid w:val="00001DCE"/>
    <w:rsid w:val="00005EE6"/>
    <w:rsid w:val="00017A85"/>
    <w:rsid w:val="0002116A"/>
    <w:rsid w:val="00021624"/>
    <w:rsid w:val="000338CD"/>
    <w:rsid w:val="00035228"/>
    <w:rsid w:val="0003690E"/>
    <w:rsid w:val="00040EDA"/>
    <w:rsid w:val="00041FEE"/>
    <w:rsid w:val="00044DD2"/>
    <w:rsid w:val="0004622A"/>
    <w:rsid w:val="000554DF"/>
    <w:rsid w:val="0007585E"/>
    <w:rsid w:val="00081E6A"/>
    <w:rsid w:val="00091224"/>
    <w:rsid w:val="000943E2"/>
    <w:rsid w:val="0009509F"/>
    <w:rsid w:val="0009534A"/>
    <w:rsid w:val="000A5DDB"/>
    <w:rsid w:val="000B40EB"/>
    <w:rsid w:val="000B5936"/>
    <w:rsid w:val="000B5EC1"/>
    <w:rsid w:val="000D2289"/>
    <w:rsid w:val="000F63C7"/>
    <w:rsid w:val="0010058A"/>
    <w:rsid w:val="00105146"/>
    <w:rsid w:val="00111D32"/>
    <w:rsid w:val="00111F21"/>
    <w:rsid w:val="00122108"/>
    <w:rsid w:val="00125B44"/>
    <w:rsid w:val="00127233"/>
    <w:rsid w:val="00131EC5"/>
    <w:rsid w:val="0014152A"/>
    <w:rsid w:val="001445EA"/>
    <w:rsid w:val="00165D3C"/>
    <w:rsid w:val="001765D1"/>
    <w:rsid w:val="001777B8"/>
    <w:rsid w:val="00187BFB"/>
    <w:rsid w:val="00193F3A"/>
    <w:rsid w:val="001A4737"/>
    <w:rsid w:val="001B1E9F"/>
    <w:rsid w:val="001D6A7E"/>
    <w:rsid w:val="001F2C53"/>
    <w:rsid w:val="001F528E"/>
    <w:rsid w:val="00204172"/>
    <w:rsid w:val="00212A49"/>
    <w:rsid w:val="002155C9"/>
    <w:rsid w:val="00220631"/>
    <w:rsid w:val="00220C37"/>
    <w:rsid w:val="00223846"/>
    <w:rsid w:val="00223E20"/>
    <w:rsid w:val="00225B55"/>
    <w:rsid w:val="00233D41"/>
    <w:rsid w:val="002410DE"/>
    <w:rsid w:val="00267F57"/>
    <w:rsid w:val="002944ED"/>
    <w:rsid w:val="0029564D"/>
    <w:rsid w:val="00297F72"/>
    <w:rsid w:val="002A2BB0"/>
    <w:rsid w:val="002B061C"/>
    <w:rsid w:val="002C05B2"/>
    <w:rsid w:val="002D39EC"/>
    <w:rsid w:val="002D5403"/>
    <w:rsid w:val="002E0243"/>
    <w:rsid w:val="002E3B72"/>
    <w:rsid w:val="002F3308"/>
    <w:rsid w:val="003012D2"/>
    <w:rsid w:val="00315D86"/>
    <w:rsid w:val="003206BF"/>
    <w:rsid w:val="003240A6"/>
    <w:rsid w:val="00350FCD"/>
    <w:rsid w:val="003620E6"/>
    <w:rsid w:val="0036411F"/>
    <w:rsid w:val="0039714A"/>
    <w:rsid w:val="003A234B"/>
    <w:rsid w:val="003A5A26"/>
    <w:rsid w:val="003C4B67"/>
    <w:rsid w:val="003C6CAD"/>
    <w:rsid w:val="003D1F62"/>
    <w:rsid w:val="003D200D"/>
    <w:rsid w:val="003D39D2"/>
    <w:rsid w:val="003D7E97"/>
    <w:rsid w:val="003E3F6B"/>
    <w:rsid w:val="003F765A"/>
    <w:rsid w:val="004018A2"/>
    <w:rsid w:val="00403398"/>
    <w:rsid w:val="00404FB3"/>
    <w:rsid w:val="00405A02"/>
    <w:rsid w:val="004145AA"/>
    <w:rsid w:val="00415E85"/>
    <w:rsid w:val="00423348"/>
    <w:rsid w:val="00424F94"/>
    <w:rsid w:val="004341F1"/>
    <w:rsid w:val="0043529E"/>
    <w:rsid w:val="004408A9"/>
    <w:rsid w:val="0044293C"/>
    <w:rsid w:val="00443B32"/>
    <w:rsid w:val="00455B2D"/>
    <w:rsid w:val="0047032D"/>
    <w:rsid w:val="00482AE8"/>
    <w:rsid w:val="00486D1F"/>
    <w:rsid w:val="00491584"/>
    <w:rsid w:val="0049286F"/>
    <w:rsid w:val="00493F23"/>
    <w:rsid w:val="00494DB0"/>
    <w:rsid w:val="0049506F"/>
    <w:rsid w:val="00495DF9"/>
    <w:rsid w:val="004A0760"/>
    <w:rsid w:val="004B43E0"/>
    <w:rsid w:val="004D3DC2"/>
    <w:rsid w:val="00507063"/>
    <w:rsid w:val="005101F5"/>
    <w:rsid w:val="00527D0D"/>
    <w:rsid w:val="00534584"/>
    <w:rsid w:val="00540E9C"/>
    <w:rsid w:val="005470F0"/>
    <w:rsid w:val="0056203E"/>
    <w:rsid w:val="00564C8C"/>
    <w:rsid w:val="00570C48"/>
    <w:rsid w:val="005720D5"/>
    <w:rsid w:val="005747DF"/>
    <w:rsid w:val="00575DD9"/>
    <w:rsid w:val="00576C2A"/>
    <w:rsid w:val="00581CC1"/>
    <w:rsid w:val="0058361A"/>
    <w:rsid w:val="00592A5E"/>
    <w:rsid w:val="00592F9B"/>
    <w:rsid w:val="0059407F"/>
    <w:rsid w:val="00595ED3"/>
    <w:rsid w:val="005B2512"/>
    <w:rsid w:val="005B41EF"/>
    <w:rsid w:val="005D115F"/>
    <w:rsid w:val="005D6887"/>
    <w:rsid w:val="005D7BC1"/>
    <w:rsid w:val="005E325D"/>
    <w:rsid w:val="005F0B88"/>
    <w:rsid w:val="005F5FAE"/>
    <w:rsid w:val="00607C7E"/>
    <w:rsid w:val="00611067"/>
    <w:rsid w:val="00612262"/>
    <w:rsid w:val="006267A7"/>
    <w:rsid w:val="00633AC1"/>
    <w:rsid w:val="00643953"/>
    <w:rsid w:val="006459AA"/>
    <w:rsid w:val="00646D2C"/>
    <w:rsid w:val="00647588"/>
    <w:rsid w:val="0065138A"/>
    <w:rsid w:val="00653A9B"/>
    <w:rsid w:val="006A6391"/>
    <w:rsid w:val="006A6ED5"/>
    <w:rsid w:val="006B6D3A"/>
    <w:rsid w:val="006D296A"/>
    <w:rsid w:val="006D6106"/>
    <w:rsid w:val="006D75A5"/>
    <w:rsid w:val="00705E07"/>
    <w:rsid w:val="00706B71"/>
    <w:rsid w:val="00711915"/>
    <w:rsid w:val="00711BCF"/>
    <w:rsid w:val="007209BD"/>
    <w:rsid w:val="007249C1"/>
    <w:rsid w:val="00733908"/>
    <w:rsid w:val="007540A0"/>
    <w:rsid w:val="00775186"/>
    <w:rsid w:val="00780C55"/>
    <w:rsid w:val="00782CAC"/>
    <w:rsid w:val="00784912"/>
    <w:rsid w:val="007913BD"/>
    <w:rsid w:val="00792472"/>
    <w:rsid w:val="00794F85"/>
    <w:rsid w:val="007B4420"/>
    <w:rsid w:val="007B4E4E"/>
    <w:rsid w:val="007B7EB2"/>
    <w:rsid w:val="007C07A8"/>
    <w:rsid w:val="007C230B"/>
    <w:rsid w:val="007C6594"/>
    <w:rsid w:val="007C7950"/>
    <w:rsid w:val="007D06B3"/>
    <w:rsid w:val="007F6939"/>
    <w:rsid w:val="0080134C"/>
    <w:rsid w:val="0080165B"/>
    <w:rsid w:val="00805931"/>
    <w:rsid w:val="00806084"/>
    <w:rsid w:val="008078E9"/>
    <w:rsid w:val="00813070"/>
    <w:rsid w:val="008150F7"/>
    <w:rsid w:val="00817353"/>
    <w:rsid w:val="008229AA"/>
    <w:rsid w:val="00836514"/>
    <w:rsid w:val="008453DE"/>
    <w:rsid w:val="00845A3E"/>
    <w:rsid w:val="008664DA"/>
    <w:rsid w:val="00870A8A"/>
    <w:rsid w:val="008715F3"/>
    <w:rsid w:val="008728CA"/>
    <w:rsid w:val="00876575"/>
    <w:rsid w:val="00894C81"/>
    <w:rsid w:val="00896BE2"/>
    <w:rsid w:val="008E1B54"/>
    <w:rsid w:val="008E2C43"/>
    <w:rsid w:val="008E5BA1"/>
    <w:rsid w:val="00913BC2"/>
    <w:rsid w:val="00916F8C"/>
    <w:rsid w:val="0094480A"/>
    <w:rsid w:val="009449DE"/>
    <w:rsid w:val="0096043E"/>
    <w:rsid w:val="0096217F"/>
    <w:rsid w:val="00965D43"/>
    <w:rsid w:val="0097259D"/>
    <w:rsid w:val="00977215"/>
    <w:rsid w:val="009844A6"/>
    <w:rsid w:val="0098491C"/>
    <w:rsid w:val="009952B1"/>
    <w:rsid w:val="00995FC9"/>
    <w:rsid w:val="009A054C"/>
    <w:rsid w:val="009A1176"/>
    <w:rsid w:val="009A37DD"/>
    <w:rsid w:val="009A5F48"/>
    <w:rsid w:val="009B1F4F"/>
    <w:rsid w:val="009C5EAF"/>
    <w:rsid w:val="009C6D0B"/>
    <w:rsid w:val="009D0BCE"/>
    <w:rsid w:val="009D3F80"/>
    <w:rsid w:val="009D7C22"/>
    <w:rsid w:val="009E0321"/>
    <w:rsid w:val="009E2B41"/>
    <w:rsid w:val="009E2DFA"/>
    <w:rsid w:val="009E64EB"/>
    <w:rsid w:val="00A446BF"/>
    <w:rsid w:val="00A46968"/>
    <w:rsid w:val="00A47CB2"/>
    <w:rsid w:val="00A5004A"/>
    <w:rsid w:val="00A5065B"/>
    <w:rsid w:val="00A527E1"/>
    <w:rsid w:val="00A62DF6"/>
    <w:rsid w:val="00A72C4F"/>
    <w:rsid w:val="00A7570F"/>
    <w:rsid w:val="00A77C2D"/>
    <w:rsid w:val="00A82032"/>
    <w:rsid w:val="00A935AF"/>
    <w:rsid w:val="00AA0436"/>
    <w:rsid w:val="00AC007F"/>
    <w:rsid w:val="00AE1899"/>
    <w:rsid w:val="00AE2C9B"/>
    <w:rsid w:val="00AF7089"/>
    <w:rsid w:val="00B15F98"/>
    <w:rsid w:val="00B164A8"/>
    <w:rsid w:val="00B1739A"/>
    <w:rsid w:val="00B26D6F"/>
    <w:rsid w:val="00B3089F"/>
    <w:rsid w:val="00B32193"/>
    <w:rsid w:val="00B42042"/>
    <w:rsid w:val="00B60C2F"/>
    <w:rsid w:val="00B71495"/>
    <w:rsid w:val="00B81747"/>
    <w:rsid w:val="00B81DB2"/>
    <w:rsid w:val="00B829AC"/>
    <w:rsid w:val="00B93563"/>
    <w:rsid w:val="00B93A79"/>
    <w:rsid w:val="00BA00F2"/>
    <w:rsid w:val="00BA39EC"/>
    <w:rsid w:val="00BA44E8"/>
    <w:rsid w:val="00BA530F"/>
    <w:rsid w:val="00BB4C11"/>
    <w:rsid w:val="00BB5DBA"/>
    <w:rsid w:val="00BC567F"/>
    <w:rsid w:val="00BC57C8"/>
    <w:rsid w:val="00BD2EC5"/>
    <w:rsid w:val="00BE104D"/>
    <w:rsid w:val="00BE4DDC"/>
    <w:rsid w:val="00BF0C81"/>
    <w:rsid w:val="00BF2415"/>
    <w:rsid w:val="00BF25F7"/>
    <w:rsid w:val="00C071F2"/>
    <w:rsid w:val="00C11160"/>
    <w:rsid w:val="00C159F0"/>
    <w:rsid w:val="00C162E3"/>
    <w:rsid w:val="00C17EFE"/>
    <w:rsid w:val="00C22639"/>
    <w:rsid w:val="00C23ECB"/>
    <w:rsid w:val="00C250CA"/>
    <w:rsid w:val="00C34373"/>
    <w:rsid w:val="00C46D88"/>
    <w:rsid w:val="00C62421"/>
    <w:rsid w:val="00C90242"/>
    <w:rsid w:val="00C94A59"/>
    <w:rsid w:val="00C9536A"/>
    <w:rsid w:val="00CB1CEC"/>
    <w:rsid w:val="00CB3690"/>
    <w:rsid w:val="00CD065E"/>
    <w:rsid w:val="00CD349C"/>
    <w:rsid w:val="00CD63F3"/>
    <w:rsid w:val="00CE10A8"/>
    <w:rsid w:val="00CE3234"/>
    <w:rsid w:val="00CF4202"/>
    <w:rsid w:val="00CF5EB4"/>
    <w:rsid w:val="00D03239"/>
    <w:rsid w:val="00D0368A"/>
    <w:rsid w:val="00D07375"/>
    <w:rsid w:val="00D21181"/>
    <w:rsid w:val="00D25A51"/>
    <w:rsid w:val="00D27FB7"/>
    <w:rsid w:val="00D308DB"/>
    <w:rsid w:val="00D326EC"/>
    <w:rsid w:val="00D36000"/>
    <w:rsid w:val="00D40891"/>
    <w:rsid w:val="00D4211E"/>
    <w:rsid w:val="00D46A45"/>
    <w:rsid w:val="00D50DB2"/>
    <w:rsid w:val="00D5365F"/>
    <w:rsid w:val="00D565F6"/>
    <w:rsid w:val="00D66DBD"/>
    <w:rsid w:val="00D7123C"/>
    <w:rsid w:val="00D723FB"/>
    <w:rsid w:val="00D8599D"/>
    <w:rsid w:val="00D957C7"/>
    <w:rsid w:val="00DA4926"/>
    <w:rsid w:val="00DB0C9F"/>
    <w:rsid w:val="00DB5E11"/>
    <w:rsid w:val="00DB6C02"/>
    <w:rsid w:val="00DD1C0A"/>
    <w:rsid w:val="00DD6288"/>
    <w:rsid w:val="00DD722C"/>
    <w:rsid w:val="00DE1C59"/>
    <w:rsid w:val="00DF0106"/>
    <w:rsid w:val="00DF25A5"/>
    <w:rsid w:val="00DF3FA4"/>
    <w:rsid w:val="00DF4B1C"/>
    <w:rsid w:val="00DF7AE9"/>
    <w:rsid w:val="00E11957"/>
    <w:rsid w:val="00E14D37"/>
    <w:rsid w:val="00E243C2"/>
    <w:rsid w:val="00E2532F"/>
    <w:rsid w:val="00E3233C"/>
    <w:rsid w:val="00E32550"/>
    <w:rsid w:val="00E34630"/>
    <w:rsid w:val="00E35CDC"/>
    <w:rsid w:val="00E40B2B"/>
    <w:rsid w:val="00E44B8F"/>
    <w:rsid w:val="00E47E1D"/>
    <w:rsid w:val="00E76FF0"/>
    <w:rsid w:val="00E777A4"/>
    <w:rsid w:val="00E808E6"/>
    <w:rsid w:val="00E8600B"/>
    <w:rsid w:val="00E87052"/>
    <w:rsid w:val="00EA52D1"/>
    <w:rsid w:val="00EA6180"/>
    <w:rsid w:val="00EB242F"/>
    <w:rsid w:val="00EB3F70"/>
    <w:rsid w:val="00EB6C8A"/>
    <w:rsid w:val="00EE44DC"/>
    <w:rsid w:val="00EF36EF"/>
    <w:rsid w:val="00F05F52"/>
    <w:rsid w:val="00F25FBB"/>
    <w:rsid w:val="00F3560D"/>
    <w:rsid w:val="00F57F43"/>
    <w:rsid w:val="00F6436B"/>
    <w:rsid w:val="00F6557C"/>
    <w:rsid w:val="00F65B2F"/>
    <w:rsid w:val="00F741C9"/>
    <w:rsid w:val="00F80A29"/>
    <w:rsid w:val="00F80AA1"/>
    <w:rsid w:val="00F80C9A"/>
    <w:rsid w:val="00F86D44"/>
    <w:rsid w:val="00F952BC"/>
    <w:rsid w:val="00F968E9"/>
    <w:rsid w:val="00FB1894"/>
    <w:rsid w:val="00FB66F4"/>
    <w:rsid w:val="00FC1CFA"/>
    <w:rsid w:val="00FC5419"/>
    <w:rsid w:val="00FF5D62"/>
    <w:rsid w:val="050FE81B"/>
    <w:rsid w:val="0F9A7FF7"/>
    <w:rsid w:val="13C47CAB"/>
    <w:rsid w:val="19747ADC"/>
    <w:rsid w:val="1AEC1591"/>
    <w:rsid w:val="1BCE2ABB"/>
    <w:rsid w:val="1E8B886D"/>
    <w:rsid w:val="1FC968C5"/>
    <w:rsid w:val="265002C6"/>
    <w:rsid w:val="2859BCED"/>
    <w:rsid w:val="2AC60364"/>
    <w:rsid w:val="2DB98F84"/>
    <w:rsid w:val="350B6336"/>
    <w:rsid w:val="3689477E"/>
    <w:rsid w:val="3A98014B"/>
    <w:rsid w:val="40FE97AF"/>
    <w:rsid w:val="4851302A"/>
    <w:rsid w:val="49ED008B"/>
    <w:rsid w:val="4A8B4550"/>
    <w:rsid w:val="4B88D0EC"/>
    <w:rsid w:val="4D179EFF"/>
    <w:rsid w:val="51F81270"/>
    <w:rsid w:val="521D60EE"/>
    <w:rsid w:val="54ED3168"/>
    <w:rsid w:val="55EF7F6F"/>
    <w:rsid w:val="5A46EC54"/>
    <w:rsid w:val="5B458EB2"/>
    <w:rsid w:val="5F8F1F66"/>
    <w:rsid w:val="65349C25"/>
    <w:rsid w:val="66EF9439"/>
    <w:rsid w:val="6E07F81D"/>
    <w:rsid w:val="73A5114B"/>
    <w:rsid w:val="7B11F405"/>
    <w:rsid w:val="7BF31C19"/>
    <w:rsid w:val="7CADC466"/>
    <w:rsid w:val="7D193DEA"/>
    <w:rsid w:val="7E4994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F1614"/>
  <w15:docId w15:val="{58206D06-5173-410A-AF8E-CF10814C8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 w:type="paragraph" w:styleId="CommentText">
    <w:name w:val="annotation text"/>
    <w:basedOn w:val="Normal"/>
    <w:link w:val="CommentTextChar"/>
    <w:uiPriority w:val="99"/>
    <w:unhideWhenUsed/>
    <w:rsid w:val="00F86D44"/>
    <w:pPr>
      <w:spacing w:after="160"/>
    </w:pPr>
    <w:rPr>
      <w:rFonts w:asciiTheme="minorHAnsi" w:eastAsiaTheme="minorHAnsi" w:hAnsiTheme="minorHAnsi" w:cstheme="minorBidi"/>
      <w:spacing w:val="0"/>
      <w:sz w:val="20"/>
    </w:rPr>
  </w:style>
  <w:style w:type="character" w:customStyle="1" w:styleId="CommentTextChar">
    <w:name w:val="Comment Text Char"/>
    <w:basedOn w:val="DefaultParagraphFont"/>
    <w:link w:val="CommentText"/>
    <w:uiPriority w:val="99"/>
    <w:rsid w:val="00F86D44"/>
    <w:rPr>
      <w:rFonts w:asciiTheme="minorHAnsi" w:eastAsiaTheme="minorHAnsi" w:hAnsiTheme="minorHAnsi" w:cstheme="minorBidi"/>
    </w:rPr>
  </w:style>
  <w:style w:type="paragraph" w:styleId="Revision">
    <w:name w:val="Revision"/>
    <w:hidden/>
    <w:uiPriority w:val="99"/>
    <w:semiHidden/>
    <w:rsid w:val="00125B44"/>
    <w:rPr>
      <w:rFonts w:ascii="Century Gothic" w:hAnsi="Century Gothic"/>
      <w:spacing w:val="-5"/>
      <w:sz w:val="18"/>
    </w:rPr>
  </w:style>
  <w:style w:type="character" w:styleId="Hyperlink">
    <w:name w:val="Hyperlink"/>
    <w:basedOn w:val="DefaultParagraphFont"/>
    <w:unhideWhenUsed/>
    <w:rsid w:val="00AC007F"/>
    <w:rPr>
      <w:color w:val="0000FF" w:themeColor="hyperlink"/>
      <w:u w:val="single"/>
    </w:rPr>
  </w:style>
  <w:style w:type="character" w:styleId="UnresolvedMention">
    <w:name w:val="Unresolved Mention"/>
    <w:basedOn w:val="DefaultParagraphFont"/>
    <w:uiPriority w:val="99"/>
    <w:semiHidden/>
    <w:unhideWhenUsed/>
    <w:rsid w:val="00AC007F"/>
    <w:rPr>
      <w:color w:val="605E5C"/>
      <w:shd w:val="clear" w:color="auto" w:fill="E1DFDD"/>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A72C4F"/>
    <w:pPr>
      <w:spacing w:after="0"/>
    </w:pPr>
    <w:rPr>
      <w:rFonts w:ascii="Century Gothic" w:eastAsia="Times New Roman" w:hAnsi="Century Gothic" w:cs="Times New Roman"/>
      <w:b/>
      <w:bCs/>
      <w:spacing w:val="-5"/>
    </w:rPr>
  </w:style>
  <w:style w:type="character" w:customStyle="1" w:styleId="CommentSubjectChar">
    <w:name w:val="Comment Subject Char"/>
    <w:basedOn w:val="CommentTextChar"/>
    <w:link w:val="CommentSubject"/>
    <w:semiHidden/>
    <w:rsid w:val="00A72C4F"/>
    <w:rPr>
      <w:rFonts w:ascii="Century Gothic" w:eastAsiaTheme="minorHAnsi" w:hAnsi="Century Gothic" w:cstheme="minorBidi"/>
      <w:b/>
      <w:b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876386">
      <w:bodyDiv w:val="1"/>
      <w:marLeft w:val="0"/>
      <w:marRight w:val="0"/>
      <w:marTop w:val="0"/>
      <w:marBottom w:val="0"/>
      <w:divBdr>
        <w:top w:val="none" w:sz="0" w:space="0" w:color="auto"/>
        <w:left w:val="none" w:sz="0" w:space="0" w:color="auto"/>
        <w:bottom w:val="none" w:sz="0" w:space="0" w:color="auto"/>
        <w:right w:val="none" w:sz="0" w:space="0" w:color="auto"/>
      </w:divBdr>
    </w:div>
    <w:div w:id="602302112">
      <w:bodyDiv w:val="1"/>
      <w:marLeft w:val="0"/>
      <w:marRight w:val="0"/>
      <w:marTop w:val="0"/>
      <w:marBottom w:val="0"/>
      <w:divBdr>
        <w:top w:val="none" w:sz="0" w:space="0" w:color="auto"/>
        <w:left w:val="none" w:sz="0" w:space="0" w:color="auto"/>
        <w:bottom w:val="none" w:sz="0" w:space="0" w:color="auto"/>
        <w:right w:val="none" w:sz="0" w:space="0" w:color="auto"/>
      </w:divBdr>
    </w:div>
    <w:div w:id="655063334">
      <w:bodyDiv w:val="1"/>
      <w:marLeft w:val="0"/>
      <w:marRight w:val="0"/>
      <w:marTop w:val="0"/>
      <w:marBottom w:val="0"/>
      <w:divBdr>
        <w:top w:val="none" w:sz="0" w:space="0" w:color="auto"/>
        <w:left w:val="none" w:sz="0" w:space="0" w:color="auto"/>
        <w:bottom w:val="none" w:sz="0" w:space="0" w:color="auto"/>
        <w:right w:val="none" w:sz="0" w:space="0" w:color="auto"/>
      </w:divBdr>
    </w:div>
    <w:div w:id="664014011">
      <w:bodyDiv w:val="1"/>
      <w:marLeft w:val="0"/>
      <w:marRight w:val="0"/>
      <w:marTop w:val="0"/>
      <w:marBottom w:val="0"/>
      <w:divBdr>
        <w:top w:val="none" w:sz="0" w:space="0" w:color="auto"/>
        <w:left w:val="none" w:sz="0" w:space="0" w:color="auto"/>
        <w:bottom w:val="none" w:sz="0" w:space="0" w:color="auto"/>
        <w:right w:val="none" w:sz="0" w:space="0" w:color="auto"/>
      </w:divBdr>
    </w:div>
    <w:div w:id="745608863">
      <w:bodyDiv w:val="1"/>
      <w:marLeft w:val="0"/>
      <w:marRight w:val="0"/>
      <w:marTop w:val="0"/>
      <w:marBottom w:val="0"/>
      <w:divBdr>
        <w:top w:val="none" w:sz="0" w:space="0" w:color="auto"/>
        <w:left w:val="none" w:sz="0" w:space="0" w:color="auto"/>
        <w:bottom w:val="none" w:sz="0" w:space="0" w:color="auto"/>
        <w:right w:val="none" w:sz="0" w:space="0" w:color="auto"/>
      </w:divBdr>
    </w:div>
    <w:div w:id="747503776">
      <w:bodyDiv w:val="1"/>
      <w:marLeft w:val="0"/>
      <w:marRight w:val="0"/>
      <w:marTop w:val="0"/>
      <w:marBottom w:val="0"/>
      <w:divBdr>
        <w:top w:val="none" w:sz="0" w:space="0" w:color="auto"/>
        <w:left w:val="none" w:sz="0" w:space="0" w:color="auto"/>
        <w:bottom w:val="none" w:sz="0" w:space="0" w:color="auto"/>
        <w:right w:val="none" w:sz="0" w:space="0" w:color="auto"/>
      </w:divBdr>
    </w:div>
    <w:div w:id="944507314">
      <w:bodyDiv w:val="1"/>
      <w:marLeft w:val="0"/>
      <w:marRight w:val="0"/>
      <w:marTop w:val="0"/>
      <w:marBottom w:val="0"/>
      <w:divBdr>
        <w:top w:val="none" w:sz="0" w:space="0" w:color="auto"/>
        <w:left w:val="none" w:sz="0" w:space="0" w:color="auto"/>
        <w:bottom w:val="none" w:sz="0" w:space="0" w:color="auto"/>
        <w:right w:val="none" w:sz="0" w:space="0" w:color="auto"/>
      </w:divBdr>
    </w:div>
    <w:div w:id="1683386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teleioscn.org/" TargetMode="External"/><Relationship Id="rId4" Type="http://schemas.openxmlformats.org/officeDocument/2006/relationships/styles" Target="styles.xml"/><Relationship Id="rId9" Type="http://schemas.openxmlformats.org/officeDocument/2006/relationships/hyperlink" Target="https://www.modernhealthcare.com/awards/best-places-to-work/best-places-to-work-2026-alphabetical-list/%20.%20%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031FA6576FE4D9722FD20E2F44081" ma:contentTypeVersion="13" ma:contentTypeDescription="Create a new document." ma:contentTypeScope="" ma:versionID="5e8f0149bdaac25c1cceeac580343e5e">
  <xsd:schema xmlns:xsd="http://www.w3.org/2001/XMLSchema" xmlns:xs="http://www.w3.org/2001/XMLSchema" xmlns:p="http://schemas.microsoft.com/office/2006/metadata/properties" xmlns:ns3="6e67e607-6af9-44f6-9944-6769cb34549a" xmlns:ns4="ff735b06-a447-416f-992f-d8f719266db6" targetNamespace="http://schemas.microsoft.com/office/2006/metadata/properties" ma:root="true" ma:fieldsID="b7f72126694dff3aab45b24bf647f945" ns3:_="" ns4:_="">
    <xsd:import namespace="6e67e607-6af9-44f6-9944-6769cb34549a"/>
    <xsd:import namespace="ff735b06-a447-416f-992f-d8f719266d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67e607-6af9-44f6-9944-6769cb34549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735b06-a447-416f-992f-d8f719266db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641F1-2C78-4218-A9F2-19900526B4B9}">
  <ds:schemaRefs>
    <ds:schemaRef ds:uri="http://schemas.microsoft.com/sharepoint/v3/contenttype/forms"/>
  </ds:schemaRefs>
</ds:datastoreItem>
</file>

<file path=customXml/itemProps2.xml><?xml version="1.0" encoding="utf-8"?>
<ds:datastoreItem xmlns:ds="http://schemas.openxmlformats.org/officeDocument/2006/customXml" ds:itemID="{EFAD35B2-5B21-4FC2-A878-2A0874CA7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67e607-6af9-44f6-9944-6769cb34549a"/>
    <ds:schemaRef ds:uri="ff735b06-a447-416f-992f-d8f719266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01E8C-2D51-41EB-B3FD-7B084BDB2F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439</Words>
  <Characters>2508</Characters>
  <Application>Microsoft Office Word</Application>
  <DocSecurity>0</DocSecurity>
  <Lines>20</Lines>
  <Paragraphs>5</Paragraphs>
  <ScaleCrop>false</ScaleCrop>
  <Company>Microsoft Corporation</Company>
  <LinksUpToDate>false</LinksUpToDate>
  <CharactersWithSpaces>2942</CharactersWithSpaces>
  <SharedDoc>false</SharedDoc>
  <HLinks>
    <vt:vector size="12" baseType="variant">
      <vt:variant>
        <vt:i4>3604516</vt:i4>
      </vt:variant>
      <vt:variant>
        <vt:i4>3</vt:i4>
      </vt:variant>
      <vt:variant>
        <vt:i4>0</vt:i4>
      </vt:variant>
      <vt:variant>
        <vt:i4>5</vt:i4>
      </vt:variant>
      <vt:variant>
        <vt:lpwstr>https://www.teleioscn.org/</vt:lpwstr>
      </vt:variant>
      <vt:variant>
        <vt:lpwstr/>
      </vt:variant>
      <vt:variant>
        <vt:i4>5242968</vt:i4>
      </vt:variant>
      <vt:variant>
        <vt:i4>0</vt:i4>
      </vt:variant>
      <vt:variant>
        <vt:i4>0</vt:i4>
      </vt:variant>
      <vt:variant>
        <vt:i4>5</vt:i4>
      </vt:variant>
      <vt:variant>
        <vt:lpwstr>http://modernhealthcare.com/labor/best-places-work-healthcare-2023-alphabetical-list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dc:creator>
  <cp:keywords/>
  <cp:lastModifiedBy>Madison Rickman</cp:lastModifiedBy>
  <cp:revision>2</cp:revision>
  <cp:lastPrinted>2025-05-13T22:02:00Z</cp:lastPrinted>
  <dcterms:created xsi:type="dcterms:W3CDTF">2026-05-11T20:46:00Z</dcterms:created>
  <dcterms:modified xsi:type="dcterms:W3CDTF">2026-05-11T20:46:00Z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0x010100D9D031FA6576FE4D9722FD20E2F44081</vt:lpwstr>
  </property>
  <property fmtid="{D5CDD505-2E9C-101B-9397-08002B2CF9AE}" pid="3" name="GrammarlyDocumentId">
    <vt:lpwstr>e9ab4cef01a7c4be9086c2bf73a934073d692af65d44d12e905ee3f0a90edb64</vt:lpwstr>
  </property>
</Properties>
</file>