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DA4926" w:rsidRPr="00CC70D2" w14:paraId="465CEA9C" w14:textId="77777777">
        <w:trPr>
          <w:trHeight w:val="1080"/>
        </w:trPr>
        <w:tc>
          <w:tcPr>
            <w:tcW w:w="1915" w:type="dxa"/>
            <w:vAlign w:val="center"/>
          </w:tcPr>
          <w:p w14:paraId="5B3F601A" w14:textId="115B6D0D" w:rsidR="00DA4926" w:rsidRPr="00CC70D2" w:rsidRDefault="00DA4926" w:rsidP="005D115F">
            <w:pPr>
              <w:pStyle w:val="ContactName"/>
            </w:pPr>
            <w:r w:rsidRPr="00CC70D2">
              <w:t xml:space="preserve">Contact: </w:t>
            </w:r>
            <w:r w:rsidR="000F63C7">
              <w:t>Tina Gentry</w:t>
            </w:r>
          </w:p>
          <w:p w14:paraId="5ECE359A" w14:textId="77777777" w:rsidR="00DA4926" w:rsidRDefault="00DA4926" w:rsidP="005D115F">
            <w:pPr>
              <w:pStyle w:val="ContactInformation"/>
            </w:pPr>
            <w:r w:rsidRPr="00CC70D2">
              <w:t>Phone</w:t>
            </w:r>
            <w:r w:rsidR="00A62DF6">
              <w:t>:(</w:t>
            </w:r>
            <w:r w:rsidR="000F63C7">
              <w:t>843) 441-7098</w:t>
            </w:r>
          </w:p>
          <w:p w14:paraId="49132BFC" w14:textId="279AFC58" w:rsidR="00805931" w:rsidRPr="00CC70D2" w:rsidRDefault="00805931" w:rsidP="005D115F">
            <w:pPr>
              <w:pStyle w:val="ContactInformation"/>
            </w:pPr>
            <w:r>
              <w:t>www.teleioscn.org</w:t>
            </w:r>
          </w:p>
        </w:tc>
        <w:tc>
          <w:tcPr>
            <w:tcW w:w="2340" w:type="dxa"/>
            <w:vAlign w:val="center"/>
          </w:tcPr>
          <w:p w14:paraId="1C3CB1F1" w14:textId="4F0776A8" w:rsidR="00DA4926" w:rsidRPr="00CC70D2" w:rsidRDefault="00DA4926" w:rsidP="005D115F">
            <w:pPr>
              <w:pStyle w:val="ContactInformation"/>
            </w:pPr>
          </w:p>
        </w:tc>
        <w:tc>
          <w:tcPr>
            <w:tcW w:w="5105" w:type="dxa"/>
            <w:vAlign w:val="center"/>
          </w:tcPr>
          <w:p w14:paraId="5F832CDC" w14:textId="0278CBA0" w:rsidR="00DA4926" w:rsidRPr="00CC70D2" w:rsidRDefault="000F63C7" w:rsidP="005D115F">
            <w:pPr>
              <w:pStyle w:val="Heading2"/>
            </w:pPr>
            <w:r>
              <w:t>Teleios Collaborative Network</w:t>
            </w:r>
          </w:p>
        </w:tc>
      </w:tr>
    </w:tbl>
    <w:p w14:paraId="75A131B8" w14:textId="77777777" w:rsidR="00995FC9" w:rsidRPr="00CC70D2" w:rsidRDefault="00995FC9" w:rsidP="00995FC9">
      <w:pPr>
        <w:pStyle w:val="Heading1"/>
      </w:pPr>
      <w:r w:rsidRPr="00CC70D2">
        <w:t>Press Release</w:t>
      </w:r>
    </w:p>
    <w:p w14:paraId="43FD51E2" w14:textId="387D3A2C" w:rsidR="00995FC9" w:rsidRPr="00CC70D2" w:rsidRDefault="00F257EA" w:rsidP="00995FC9">
      <w:pPr>
        <w:pStyle w:val="Heading3"/>
      </w:pPr>
      <w:proofErr w:type="spellStart"/>
      <w:r>
        <w:t>Teleios</w:t>
      </w:r>
      <w:proofErr w:type="spellEnd"/>
      <w:r>
        <w:t xml:space="preserve"> </w:t>
      </w:r>
      <w:r w:rsidR="006A74F8">
        <w:t xml:space="preserve">Announces </w:t>
      </w:r>
      <w:proofErr w:type="spellStart"/>
      <w:r w:rsidR="006A74F8">
        <w:t>Teleios</w:t>
      </w:r>
      <w:proofErr w:type="spellEnd"/>
      <w:r w:rsidR="006A74F8">
        <w:t xml:space="preserve"> University Graduates</w:t>
      </w:r>
      <w:r>
        <w:t xml:space="preserve"> </w:t>
      </w:r>
    </w:p>
    <w:p w14:paraId="33ED12E8" w14:textId="77777777" w:rsidR="007D06B3" w:rsidRDefault="007D06B3" w:rsidP="002D39EC">
      <w:pPr>
        <w:pStyle w:val="Text"/>
        <w:spacing w:after="240" w:line="360" w:lineRule="auto"/>
        <w:rPr>
          <w:rStyle w:val="BoldTextChar"/>
          <w:rFonts w:ascii="Gill Sans MT" w:hAnsi="Gill Sans MT"/>
          <w:sz w:val="24"/>
          <w:szCs w:val="24"/>
        </w:rPr>
      </w:pPr>
    </w:p>
    <w:p w14:paraId="14E96DD8" w14:textId="614F4C2C"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Hendersonville, NC</w:t>
      </w:r>
      <w:r w:rsidR="00100294" w:rsidRPr="0049705D">
        <w:rPr>
          <w:rStyle w:val="BoldTextChar"/>
          <w:rFonts w:ascii="Gill Sans MT" w:hAnsi="Gill Sans MT"/>
          <w:b w:val="0"/>
          <w:bCs/>
          <w:sz w:val="24"/>
          <w:szCs w:val="24"/>
        </w:rPr>
        <w:tab/>
      </w:r>
      <w:r w:rsidRPr="0049705D">
        <w:rPr>
          <w:rStyle w:val="BoldTextChar"/>
          <w:rFonts w:ascii="Gill Sans MT" w:hAnsi="Gill Sans MT"/>
          <w:b w:val="0"/>
          <w:bCs/>
          <w:sz w:val="24"/>
          <w:szCs w:val="24"/>
        </w:rPr>
        <w:t xml:space="preserve">December </w:t>
      </w:r>
      <w:r w:rsidR="00100294" w:rsidRPr="0049705D">
        <w:rPr>
          <w:rStyle w:val="BoldTextChar"/>
          <w:rFonts w:ascii="Gill Sans MT" w:hAnsi="Gill Sans MT"/>
          <w:b w:val="0"/>
          <w:bCs/>
          <w:sz w:val="24"/>
          <w:szCs w:val="24"/>
        </w:rPr>
        <w:t>16, 202</w:t>
      </w:r>
      <w:r w:rsidR="007A7F84">
        <w:rPr>
          <w:rStyle w:val="BoldTextChar"/>
          <w:rFonts w:ascii="Gill Sans MT" w:hAnsi="Gill Sans MT"/>
          <w:b w:val="0"/>
          <w:bCs/>
          <w:sz w:val="24"/>
          <w:szCs w:val="24"/>
        </w:rPr>
        <w:t>5</w:t>
      </w:r>
      <w:r w:rsidRPr="0049705D">
        <w:rPr>
          <w:rStyle w:val="BoldTextChar"/>
          <w:rFonts w:ascii="Gill Sans MT" w:hAnsi="Gill Sans MT"/>
          <w:b w:val="0"/>
          <w:bCs/>
          <w:sz w:val="24"/>
          <w:szCs w:val="24"/>
        </w:rPr>
        <w:t xml:space="preserve">: </w:t>
      </w:r>
      <w:proofErr w:type="spellStart"/>
      <w:r w:rsidRPr="0049705D">
        <w:rPr>
          <w:rStyle w:val="BoldTextChar"/>
          <w:rFonts w:ascii="Gill Sans MT" w:hAnsi="Gill Sans MT"/>
          <w:b w:val="0"/>
          <w:bCs/>
          <w:sz w:val="24"/>
          <w:szCs w:val="24"/>
        </w:rPr>
        <w:t>Teleios</w:t>
      </w:r>
      <w:proofErr w:type="spellEnd"/>
      <w:r w:rsidRPr="0049705D">
        <w:rPr>
          <w:rStyle w:val="BoldTextChar"/>
          <w:rFonts w:ascii="Gill Sans MT" w:hAnsi="Gill Sans MT"/>
          <w:b w:val="0"/>
          <w:bCs/>
          <w:sz w:val="24"/>
          <w:szCs w:val="24"/>
        </w:rPr>
        <w:t xml:space="preserve"> Collaborative Network (TCN) announced its 202</w:t>
      </w:r>
      <w:r w:rsidR="000D7503">
        <w:rPr>
          <w:rStyle w:val="BoldTextChar"/>
          <w:rFonts w:ascii="Gill Sans MT" w:hAnsi="Gill Sans MT"/>
          <w:b w:val="0"/>
          <w:bCs/>
          <w:sz w:val="24"/>
          <w:szCs w:val="24"/>
        </w:rPr>
        <w:t>5</w:t>
      </w:r>
      <w:r w:rsidRPr="0049705D">
        <w:rPr>
          <w:rStyle w:val="BoldTextChar"/>
          <w:rFonts w:ascii="Gill Sans MT" w:hAnsi="Gill Sans MT"/>
          <w:b w:val="0"/>
          <w:bCs/>
          <w:sz w:val="24"/>
          <w:szCs w:val="24"/>
        </w:rPr>
        <w:t xml:space="preserve"> </w:t>
      </w:r>
      <w:proofErr w:type="spellStart"/>
      <w:r w:rsidRPr="0049705D">
        <w:rPr>
          <w:rStyle w:val="BoldTextChar"/>
          <w:rFonts w:ascii="Gill Sans MT" w:hAnsi="Gill Sans MT"/>
          <w:b w:val="0"/>
          <w:bCs/>
          <w:sz w:val="24"/>
          <w:szCs w:val="24"/>
        </w:rPr>
        <w:t>Teleios</w:t>
      </w:r>
      <w:proofErr w:type="spellEnd"/>
      <w:r w:rsidRPr="0049705D">
        <w:rPr>
          <w:rStyle w:val="BoldTextChar"/>
          <w:rFonts w:ascii="Gill Sans MT" w:hAnsi="Gill Sans MT"/>
          <w:b w:val="0"/>
          <w:bCs/>
          <w:sz w:val="24"/>
          <w:szCs w:val="24"/>
        </w:rPr>
        <w:t xml:space="preserve"> University (TU) graduates. </w:t>
      </w:r>
      <w:r w:rsidR="00765B3A">
        <w:rPr>
          <w:rStyle w:val="BoldTextChar"/>
          <w:rFonts w:ascii="Gill Sans MT" w:hAnsi="Gill Sans MT"/>
          <w:b w:val="0"/>
          <w:bCs/>
          <w:sz w:val="24"/>
          <w:szCs w:val="24"/>
        </w:rPr>
        <w:t xml:space="preserve">Eighteen </w:t>
      </w:r>
      <w:r w:rsidRPr="0049705D">
        <w:rPr>
          <w:rStyle w:val="BoldTextChar"/>
          <w:rFonts w:ascii="Gill Sans MT" w:hAnsi="Gill Sans MT"/>
          <w:b w:val="0"/>
          <w:bCs/>
          <w:sz w:val="24"/>
          <w:szCs w:val="24"/>
        </w:rPr>
        <w:t>individuals successfully completed the year-long program, earning their certificates in leadership excellence.</w:t>
      </w:r>
    </w:p>
    <w:p w14:paraId="5A27C5C4" w14:textId="77777777"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 </w:t>
      </w:r>
    </w:p>
    <w:p w14:paraId="42DAE94A" w14:textId="2B897B11"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TU’s Leadership Excellence program is unlike any other. This </w:t>
      </w:r>
      <w:r w:rsidR="00FC68FF" w:rsidRPr="0049705D">
        <w:rPr>
          <w:rStyle w:val="BoldTextChar"/>
          <w:rFonts w:ascii="Gill Sans MT" w:hAnsi="Gill Sans MT"/>
          <w:b w:val="0"/>
          <w:bCs/>
          <w:sz w:val="24"/>
          <w:szCs w:val="24"/>
        </w:rPr>
        <w:t>one-year</w:t>
      </w:r>
      <w:r w:rsidRPr="0049705D">
        <w:rPr>
          <w:rStyle w:val="BoldTextChar"/>
          <w:rFonts w:ascii="Gill Sans MT" w:hAnsi="Gill Sans MT"/>
          <w:b w:val="0"/>
          <w:bCs/>
          <w:sz w:val="24"/>
          <w:szCs w:val="24"/>
        </w:rPr>
        <w:t xml:space="preserve"> course is provided through monthly webinars, experiential monthly activities, quarterly challenges and more. It culminates with a capstone project and earns each participant who completes the assignments a certification in leadership excellence.</w:t>
      </w:r>
    </w:p>
    <w:p w14:paraId="633483BD" w14:textId="77777777"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 </w:t>
      </w:r>
    </w:p>
    <w:p w14:paraId="70AECAEA" w14:textId="77777777" w:rsidR="00B443F9"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This year’s graduates include the following leaders in the Hospice and Serious Illness Sector:</w:t>
      </w:r>
    </w:p>
    <w:p w14:paraId="5488022E" w14:textId="4E215543"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Kimberly Setzer</w:t>
      </w:r>
      <w:r w:rsidRPr="008761B6">
        <w:rPr>
          <w:rFonts w:ascii="Gill Sans MT" w:hAnsi="Gill Sans MT"/>
          <w:bCs/>
          <w:sz w:val="24"/>
          <w:szCs w:val="24"/>
        </w:rPr>
        <w:t xml:space="preserve">, Director of Grief Services, </w:t>
      </w:r>
      <w:proofErr w:type="spellStart"/>
      <w:r w:rsidRPr="008761B6">
        <w:rPr>
          <w:rFonts w:ascii="Gill Sans MT" w:hAnsi="Gill Sans MT"/>
          <w:bCs/>
          <w:sz w:val="24"/>
          <w:szCs w:val="24"/>
        </w:rPr>
        <w:t>Amorem</w:t>
      </w:r>
      <w:proofErr w:type="spellEnd"/>
      <w:r w:rsidRPr="008761B6">
        <w:rPr>
          <w:rFonts w:ascii="Gill Sans MT" w:hAnsi="Gill Sans MT"/>
          <w:bCs/>
          <w:sz w:val="24"/>
          <w:szCs w:val="24"/>
        </w:rPr>
        <w:t xml:space="preserve"> </w:t>
      </w:r>
    </w:p>
    <w:p w14:paraId="00C87E8C" w14:textId="79F5C04A"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Ashley Presnell</w:t>
      </w:r>
      <w:r w:rsidRPr="008761B6">
        <w:rPr>
          <w:rFonts w:ascii="Gill Sans MT" w:hAnsi="Gill Sans MT"/>
          <w:bCs/>
          <w:sz w:val="24"/>
          <w:szCs w:val="24"/>
        </w:rPr>
        <w:t xml:space="preserve">, Director of Patient Access, ANCORA Compassionate Care </w:t>
      </w:r>
    </w:p>
    <w:p w14:paraId="26AB808D" w14:textId="538C97B6"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Christin Hunnicutt</w:t>
      </w:r>
      <w:r w:rsidRPr="008761B6">
        <w:rPr>
          <w:rFonts w:ascii="Gill Sans MT" w:hAnsi="Gill Sans MT"/>
          <w:bCs/>
          <w:sz w:val="24"/>
          <w:szCs w:val="24"/>
        </w:rPr>
        <w:t xml:space="preserve">, Grief Services Team Leader, ANCORA Compassionate Care </w:t>
      </w:r>
    </w:p>
    <w:p w14:paraId="1C6F63D6" w14:textId="07908740"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Melody King</w:t>
      </w:r>
      <w:r w:rsidRPr="008761B6">
        <w:rPr>
          <w:rFonts w:ascii="Gill Sans MT" w:hAnsi="Gill Sans MT"/>
          <w:bCs/>
          <w:sz w:val="24"/>
          <w:szCs w:val="24"/>
        </w:rPr>
        <w:t xml:space="preserve">, Director of Compliance, Four Seasons </w:t>
      </w:r>
    </w:p>
    <w:p w14:paraId="7855DA13" w14:textId="7F8F7037"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Diana Painter</w:t>
      </w:r>
      <w:r w:rsidRPr="008761B6">
        <w:rPr>
          <w:rFonts w:ascii="Gill Sans MT" w:hAnsi="Gill Sans MT"/>
          <w:bCs/>
          <w:sz w:val="24"/>
          <w:szCs w:val="24"/>
        </w:rPr>
        <w:t xml:space="preserve">, Director of Quality &amp; HIM, Four Seasons </w:t>
      </w:r>
    </w:p>
    <w:p w14:paraId="109BFE7C" w14:textId="764E9259"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Sybil Arnold</w:t>
      </w:r>
      <w:r w:rsidRPr="008761B6">
        <w:rPr>
          <w:rFonts w:ascii="Gill Sans MT" w:hAnsi="Gill Sans MT"/>
          <w:bCs/>
          <w:sz w:val="24"/>
          <w:szCs w:val="24"/>
        </w:rPr>
        <w:t xml:space="preserve">, Director of Patient and Family Services, Four Seasons </w:t>
      </w:r>
    </w:p>
    <w:p w14:paraId="4B7E8262" w14:textId="220FCC3F"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Corina Bahr</w:t>
      </w:r>
      <w:r w:rsidRPr="008761B6">
        <w:rPr>
          <w:rFonts w:ascii="Gill Sans MT" w:hAnsi="Gill Sans MT"/>
          <w:bCs/>
          <w:sz w:val="24"/>
          <w:szCs w:val="24"/>
        </w:rPr>
        <w:t xml:space="preserve">, Patient Services Director, Hospice of Eastern Idaho </w:t>
      </w:r>
    </w:p>
    <w:p w14:paraId="4F5CD14D" w14:textId="67CA9F33"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Sierra McNeil</w:t>
      </w:r>
      <w:r w:rsidRPr="008761B6">
        <w:rPr>
          <w:rFonts w:ascii="Gill Sans MT" w:hAnsi="Gill Sans MT"/>
          <w:bCs/>
          <w:sz w:val="24"/>
          <w:szCs w:val="24"/>
        </w:rPr>
        <w:t xml:space="preserve">, Office Manager, Hospice of Eastern Idaho </w:t>
      </w:r>
    </w:p>
    <w:p w14:paraId="36D65FCC" w14:textId="5B366892"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lastRenderedPageBreak/>
        <w:t>Deneice Knowles</w:t>
      </w:r>
      <w:r w:rsidRPr="008761B6">
        <w:rPr>
          <w:rFonts w:ascii="Gill Sans MT" w:hAnsi="Gill Sans MT"/>
          <w:bCs/>
          <w:sz w:val="24"/>
          <w:szCs w:val="24"/>
        </w:rPr>
        <w:t xml:space="preserve">, Vice President of Clinical Services, Hospice Savannah </w:t>
      </w:r>
    </w:p>
    <w:p w14:paraId="5925F35E" w14:textId="2418057C"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Barry Dowell</w:t>
      </w:r>
      <w:r w:rsidRPr="008761B6">
        <w:rPr>
          <w:rFonts w:ascii="Gill Sans MT" w:hAnsi="Gill Sans MT"/>
          <w:bCs/>
          <w:sz w:val="24"/>
          <w:szCs w:val="24"/>
        </w:rPr>
        <w:t xml:space="preserve">, CFO, Mountain Valley </w:t>
      </w:r>
    </w:p>
    <w:p w14:paraId="1FF64A52" w14:textId="26C9BA42"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Jan Stanley</w:t>
      </w:r>
      <w:r w:rsidRPr="008761B6">
        <w:rPr>
          <w:rFonts w:ascii="Gill Sans MT" w:hAnsi="Gill Sans MT"/>
          <w:bCs/>
          <w:sz w:val="24"/>
          <w:szCs w:val="24"/>
        </w:rPr>
        <w:t xml:space="preserve">, Senior Vice President of IT, Mountain Valley </w:t>
      </w:r>
    </w:p>
    <w:p w14:paraId="468DF837" w14:textId="27BEEDB6"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Angie Cagle</w:t>
      </w:r>
      <w:r w:rsidRPr="008761B6">
        <w:rPr>
          <w:rFonts w:ascii="Gill Sans MT" w:hAnsi="Gill Sans MT"/>
          <w:bCs/>
          <w:sz w:val="24"/>
          <w:szCs w:val="24"/>
        </w:rPr>
        <w:t xml:space="preserve">, Chief Human Resources Officer, Mountain Valley </w:t>
      </w:r>
    </w:p>
    <w:p w14:paraId="4F783A4F" w14:textId="44B889A6"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Alan Seivers</w:t>
      </w:r>
      <w:r w:rsidRPr="008761B6">
        <w:rPr>
          <w:rFonts w:ascii="Gill Sans MT" w:hAnsi="Gill Sans MT"/>
          <w:bCs/>
          <w:sz w:val="24"/>
          <w:szCs w:val="24"/>
        </w:rPr>
        <w:t xml:space="preserve">, President, Seivers Consulting </w:t>
      </w:r>
    </w:p>
    <w:p w14:paraId="5261CADB" w14:textId="2A8CD2B7"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Eric Tetzlaff</w:t>
      </w:r>
      <w:r w:rsidRPr="008761B6">
        <w:rPr>
          <w:rFonts w:ascii="Gill Sans MT" w:hAnsi="Gill Sans MT"/>
          <w:bCs/>
          <w:sz w:val="24"/>
          <w:szCs w:val="24"/>
        </w:rPr>
        <w:t xml:space="preserve">, Administrator/CEO, Sharon S. Richardson Community Hospice </w:t>
      </w:r>
    </w:p>
    <w:p w14:paraId="0CB00B74" w14:textId="0D9FC4BA"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Ashley Espy</w:t>
      </w:r>
      <w:r w:rsidRPr="008761B6">
        <w:rPr>
          <w:rFonts w:ascii="Gill Sans MT" w:hAnsi="Gill Sans MT"/>
          <w:bCs/>
          <w:sz w:val="24"/>
          <w:szCs w:val="24"/>
        </w:rPr>
        <w:t xml:space="preserve">, Clinical Operations Coach, </w:t>
      </w:r>
      <w:proofErr w:type="spellStart"/>
      <w:r w:rsidRPr="008761B6">
        <w:rPr>
          <w:rFonts w:ascii="Gill Sans MT" w:hAnsi="Gill Sans MT"/>
          <w:bCs/>
          <w:sz w:val="24"/>
          <w:szCs w:val="24"/>
        </w:rPr>
        <w:t>Teleios</w:t>
      </w:r>
      <w:proofErr w:type="spellEnd"/>
      <w:r w:rsidRPr="008761B6">
        <w:rPr>
          <w:rFonts w:ascii="Gill Sans MT" w:hAnsi="Gill Sans MT"/>
          <w:bCs/>
          <w:sz w:val="24"/>
          <w:szCs w:val="24"/>
        </w:rPr>
        <w:t xml:space="preserve"> </w:t>
      </w:r>
    </w:p>
    <w:p w14:paraId="58B41716" w14:textId="32C694E6"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Chantelle Buchanan</w:t>
      </w:r>
      <w:r w:rsidRPr="008761B6">
        <w:rPr>
          <w:rFonts w:ascii="Gill Sans MT" w:hAnsi="Gill Sans MT"/>
          <w:bCs/>
          <w:sz w:val="24"/>
          <w:szCs w:val="24"/>
        </w:rPr>
        <w:t xml:space="preserve">, Director of Knowledge Management, </w:t>
      </w:r>
      <w:proofErr w:type="spellStart"/>
      <w:r w:rsidRPr="008761B6">
        <w:rPr>
          <w:rFonts w:ascii="Gill Sans MT" w:hAnsi="Gill Sans MT"/>
          <w:bCs/>
          <w:sz w:val="24"/>
          <w:szCs w:val="24"/>
        </w:rPr>
        <w:t>Teleios</w:t>
      </w:r>
      <w:proofErr w:type="spellEnd"/>
      <w:r w:rsidRPr="008761B6">
        <w:rPr>
          <w:rFonts w:ascii="Gill Sans MT" w:hAnsi="Gill Sans MT"/>
          <w:bCs/>
          <w:sz w:val="24"/>
          <w:szCs w:val="24"/>
        </w:rPr>
        <w:t xml:space="preserve"> </w:t>
      </w:r>
    </w:p>
    <w:p w14:paraId="0FE69ECE" w14:textId="08EE6B65"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Hope Hinson</w:t>
      </w:r>
      <w:r w:rsidRPr="008761B6">
        <w:rPr>
          <w:rFonts w:ascii="Gill Sans MT" w:hAnsi="Gill Sans MT"/>
          <w:bCs/>
          <w:sz w:val="24"/>
          <w:szCs w:val="24"/>
        </w:rPr>
        <w:t xml:space="preserve">, Informatics Analyst, Tillery Compassionate Care </w:t>
      </w:r>
    </w:p>
    <w:p w14:paraId="1D670953" w14:textId="547A2334" w:rsidR="00C34B59" w:rsidRPr="008761B6" w:rsidRDefault="00C34B59" w:rsidP="008761B6">
      <w:pPr>
        <w:pStyle w:val="ListParagraph"/>
        <w:numPr>
          <w:ilvl w:val="0"/>
          <w:numId w:val="6"/>
        </w:numPr>
        <w:spacing w:line="360" w:lineRule="auto"/>
        <w:rPr>
          <w:rFonts w:ascii="Gill Sans MT" w:hAnsi="Gill Sans MT"/>
          <w:bCs/>
          <w:sz w:val="24"/>
          <w:szCs w:val="24"/>
        </w:rPr>
      </w:pPr>
      <w:r w:rsidRPr="008761B6">
        <w:rPr>
          <w:rFonts w:ascii="Gill Sans MT" w:hAnsi="Gill Sans MT"/>
          <w:b/>
          <w:bCs/>
          <w:sz w:val="24"/>
          <w:szCs w:val="24"/>
        </w:rPr>
        <w:t>Megan Mabry</w:t>
      </w:r>
      <w:r w:rsidRPr="008761B6">
        <w:rPr>
          <w:rFonts w:ascii="Gill Sans MT" w:hAnsi="Gill Sans MT"/>
          <w:bCs/>
          <w:sz w:val="24"/>
          <w:szCs w:val="24"/>
        </w:rPr>
        <w:t>, Admission Nurse, Tillery Compassionate Care</w:t>
      </w:r>
    </w:p>
    <w:p w14:paraId="7CAB6A5D" w14:textId="77777777"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 </w:t>
      </w:r>
    </w:p>
    <w:p w14:paraId="3477234E" w14:textId="77777777"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TU professors include Chris Comeaux, President &amp; CEO of TCN, Dr. Millicent Burke-Sinclair, President &amp; CEO of Four Seasons, and Carole Fisher, President of National Partnership for Healthcare and Hospice Innovation (NPHI). Each professor brings a wealth of leadership experience and knowledge.   </w:t>
      </w:r>
    </w:p>
    <w:p w14:paraId="5992303D" w14:textId="77777777"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 xml:space="preserve"> </w:t>
      </w:r>
    </w:p>
    <w:p w14:paraId="5AD7D813" w14:textId="6C4CB892" w:rsidR="000D5F64" w:rsidRDefault="000D5F64" w:rsidP="000D5F64">
      <w:pPr>
        <w:spacing w:line="360" w:lineRule="auto"/>
        <w:rPr>
          <w:rFonts w:ascii="Gill Sans MT" w:hAnsi="Gill Sans MT"/>
          <w:bCs/>
          <w:sz w:val="24"/>
          <w:szCs w:val="24"/>
        </w:rPr>
      </w:pPr>
      <w:r w:rsidRPr="000D5F64">
        <w:rPr>
          <w:rFonts w:ascii="Gill Sans MT" w:hAnsi="Gill Sans MT"/>
          <w:bCs/>
          <w:sz w:val="24"/>
          <w:szCs w:val="24"/>
        </w:rPr>
        <w:t xml:space="preserve">Chris Comeaux states, “TU just graduated the participants in our </w:t>
      </w:r>
      <w:r w:rsidR="00ED4D0E">
        <w:rPr>
          <w:rFonts w:ascii="Gill Sans MT" w:hAnsi="Gill Sans MT"/>
          <w:bCs/>
          <w:sz w:val="24"/>
          <w:szCs w:val="24"/>
        </w:rPr>
        <w:t xml:space="preserve">sixth </w:t>
      </w:r>
      <w:r w:rsidRPr="000D5F64">
        <w:rPr>
          <w:rFonts w:ascii="Gill Sans MT" w:hAnsi="Gill Sans MT"/>
          <w:bCs/>
          <w:sz w:val="24"/>
          <w:szCs w:val="24"/>
        </w:rPr>
        <w:t xml:space="preserve">Leadership Excellence class and has a full class registered for our </w:t>
      </w:r>
      <w:r w:rsidR="00ED4D0E">
        <w:rPr>
          <w:rFonts w:ascii="Gill Sans MT" w:hAnsi="Gill Sans MT"/>
          <w:bCs/>
          <w:sz w:val="24"/>
          <w:szCs w:val="24"/>
        </w:rPr>
        <w:t>seventh</w:t>
      </w:r>
      <w:r w:rsidRPr="000D5F64">
        <w:rPr>
          <w:rFonts w:ascii="Gill Sans MT" w:hAnsi="Gill Sans MT"/>
          <w:bCs/>
          <w:sz w:val="24"/>
          <w:szCs w:val="24"/>
        </w:rPr>
        <w:t xml:space="preserve"> year beginning January of 202</w:t>
      </w:r>
      <w:r w:rsidR="00ED4D0E">
        <w:rPr>
          <w:rFonts w:ascii="Gill Sans MT" w:hAnsi="Gill Sans MT"/>
          <w:bCs/>
          <w:sz w:val="24"/>
          <w:szCs w:val="24"/>
        </w:rPr>
        <w:t>6</w:t>
      </w:r>
      <w:r w:rsidRPr="000D5F64">
        <w:rPr>
          <w:rFonts w:ascii="Gill Sans MT" w:hAnsi="Gill Sans MT"/>
          <w:bCs/>
          <w:sz w:val="24"/>
          <w:szCs w:val="24"/>
        </w:rPr>
        <w:t xml:space="preserve">.  The growth and learning we have seen from our participants are </w:t>
      </w:r>
      <w:r w:rsidR="00AE5696">
        <w:rPr>
          <w:rFonts w:ascii="Gill Sans MT" w:hAnsi="Gill Sans MT"/>
          <w:bCs/>
          <w:sz w:val="24"/>
          <w:szCs w:val="24"/>
        </w:rPr>
        <w:t>extraordinary</w:t>
      </w:r>
      <w:r w:rsidR="00191629">
        <w:rPr>
          <w:rFonts w:ascii="Gill Sans MT" w:hAnsi="Gill Sans MT"/>
          <w:bCs/>
          <w:sz w:val="24"/>
          <w:szCs w:val="24"/>
        </w:rPr>
        <w:t>.</w:t>
      </w:r>
      <w:r w:rsidR="00FF03F1">
        <w:rPr>
          <w:rFonts w:ascii="Gill Sans MT" w:hAnsi="Gill Sans MT"/>
          <w:bCs/>
          <w:sz w:val="24"/>
          <w:szCs w:val="24"/>
        </w:rPr>
        <w:t>”</w:t>
      </w:r>
      <w:r w:rsidRPr="000D5F64">
        <w:rPr>
          <w:rFonts w:ascii="Gill Sans MT" w:hAnsi="Gill Sans MT"/>
          <w:bCs/>
          <w:sz w:val="24"/>
          <w:szCs w:val="24"/>
        </w:rPr>
        <w:t xml:space="preserve"> Here is some of the feedback we have received regarding the impact of this year-long Leadership Excellence Course: ‘</w:t>
      </w:r>
      <w:proofErr w:type="spellStart"/>
      <w:r w:rsidR="007B220E">
        <w:rPr>
          <w:rFonts w:ascii="Gill Sans MT" w:hAnsi="Gill Sans MT"/>
          <w:bCs/>
          <w:sz w:val="24"/>
          <w:szCs w:val="24"/>
        </w:rPr>
        <w:t>Teleios</w:t>
      </w:r>
      <w:proofErr w:type="spellEnd"/>
      <w:r w:rsidR="007B220E">
        <w:rPr>
          <w:rFonts w:ascii="Gill Sans MT" w:hAnsi="Gill Sans MT"/>
          <w:bCs/>
          <w:sz w:val="24"/>
          <w:szCs w:val="24"/>
        </w:rPr>
        <w:t xml:space="preserve"> University has provided experience of self-discovery, challenge, and growth in ways I didn’t anticipate when I began. </w:t>
      </w:r>
      <w:r w:rsidR="007120C3">
        <w:rPr>
          <w:rFonts w:ascii="Gill Sans MT" w:hAnsi="Gill Sans MT"/>
          <w:bCs/>
          <w:sz w:val="24"/>
          <w:szCs w:val="24"/>
        </w:rPr>
        <w:t>It's</w:t>
      </w:r>
      <w:r w:rsidR="007B220E">
        <w:rPr>
          <w:rFonts w:ascii="Gill Sans MT" w:hAnsi="Gill Sans MT"/>
          <w:bCs/>
          <w:sz w:val="24"/>
          <w:szCs w:val="24"/>
        </w:rPr>
        <w:t xml:space="preserve"> been </w:t>
      </w:r>
      <w:r w:rsidR="00205CDF">
        <w:rPr>
          <w:rFonts w:ascii="Gill Sans MT" w:hAnsi="Gill Sans MT"/>
          <w:bCs/>
          <w:sz w:val="24"/>
          <w:szCs w:val="24"/>
        </w:rPr>
        <w:t xml:space="preserve">a </w:t>
      </w:r>
      <w:r w:rsidR="007B220E">
        <w:rPr>
          <w:rFonts w:ascii="Gill Sans MT" w:hAnsi="Gill Sans MT"/>
          <w:bCs/>
          <w:sz w:val="24"/>
          <w:szCs w:val="24"/>
        </w:rPr>
        <w:t>transformative</w:t>
      </w:r>
      <w:r w:rsidR="00205CDF">
        <w:rPr>
          <w:rFonts w:ascii="Gill Sans MT" w:hAnsi="Gill Sans MT"/>
          <w:bCs/>
          <w:sz w:val="24"/>
          <w:szCs w:val="24"/>
        </w:rPr>
        <w:t xml:space="preserve"> journey, not only professionally but personally too</w:t>
      </w:r>
      <w:r w:rsidR="00BF628E">
        <w:rPr>
          <w:rFonts w:ascii="Gill Sans MT" w:hAnsi="Gill Sans MT"/>
          <w:bCs/>
          <w:sz w:val="24"/>
          <w:szCs w:val="24"/>
        </w:rPr>
        <w:t>.</w:t>
      </w:r>
      <w:r w:rsidRPr="000D5F64">
        <w:rPr>
          <w:rFonts w:ascii="Gill Sans MT" w:hAnsi="Gill Sans MT"/>
          <w:bCs/>
          <w:sz w:val="24"/>
          <w:szCs w:val="24"/>
        </w:rPr>
        <w:t xml:space="preserve">’ “This powerful testimony is exactly why we designed TU, and it is wonderful to see our great vision coming to fruition with each new class of leaders.  Congratulations to </w:t>
      </w:r>
      <w:r w:rsidR="00BF628E">
        <w:rPr>
          <w:rFonts w:ascii="Gill Sans MT" w:hAnsi="Gill Sans MT"/>
          <w:bCs/>
          <w:sz w:val="24"/>
          <w:szCs w:val="24"/>
        </w:rPr>
        <w:t xml:space="preserve">our </w:t>
      </w:r>
      <w:r w:rsidR="00205CDF" w:rsidRPr="000D5F64">
        <w:rPr>
          <w:rFonts w:ascii="Gill Sans MT" w:hAnsi="Gill Sans MT"/>
          <w:bCs/>
          <w:sz w:val="24"/>
          <w:szCs w:val="24"/>
        </w:rPr>
        <w:t>2025</w:t>
      </w:r>
      <w:r w:rsidR="002336EF">
        <w:rPr>
          <w:rFonts w:ascii="Gill Sans MT" w:hAnsi="Gill Sans MT"/>
          <w:bCs/>
          <w:sz w:val="24"/>
          <w:szCs w:val="24"/>
        </w:rPr>
        <w:t xml:space="preserve"> </w:t>
      </w:r>
      <w:proofErr w:type="spellStart"/>
      <w:r w:rsidRPr="000D5F64">
        <w:rPr>
          <w:rFonts w:ascii="Gill Sans MT" w:hAnsi="Gill Sans MT"/>
          <w:bCs/>
          <w:sz w:val="24"/>
          <w:szCs w:val="24"/>
        </w:rPr>
        <w:t>Teleios</w:t>
      </w:r>
      <w:proofErr w:type="spellEnd"/>
      <w:r w:rsidRPr="000D5F64">
        <w:rPr>
          <w:rFonts w:ascii="Gill Sans MT" w:hAnsi="Gill Sans MT"/>
          <w:bCs/>
          <w:sz w:val="24"/>
          <w:szCs w:val="24"/>
        </w:rPr>
        <w:t xml:space="preserve"> University Leadership Excellence graduates,” states Millicent Burke-Sinclair and Chris Comeaux.</w:t>
      </w:r>
    </w:p>
    <w:p w14:paraId="48E0B1D4" w14:textId="77777777" w:rsidR="00FF03F1" w:rsidRDefault="00FF03F1" w:rsidP="000D5F64">
      <w:pPr>
        <w:spacing w:line="360" w:lineRule="auto"/>
        <w:rPr>
          <w:rFonts w:ascii="Gill Sans MT" w:hAnsi="Gill Sans MT"/>
          <w:bCs/>
          <w:sz w:val="24"/>
          <w:szCs w:val="24"/>
        </w:rPr>
      </w:pPr>
    </w:p>
    <w:p w14:paraId="44032153" w14:textId="77777777" w:rsidR="00FF03F1" w:rsidRPr="000D5F64" w:rsidRDefault="00FF03F1" w:rsidP="000D5F64">
      <w:pPr>
        <w:spacing w:line="360" w:lineRule="auto"/>
        <w:rPr>
          <w:rFonts w:ascii="Gill Sans MT" w:hAnsi="Gill Sans MT"/>
          <w:bCs/>
          <w:sz w:val="24"/>
          <w:szCs w:val="24"/>
        </w:rPr>
      </w:pPr>
    </w:p>
    <w:p w14:paraId="58518A3F" w14:textId="480D1B90" w:rsidR="00B443F9" w:rsidRPr="0049705D" w:rsidRDefault="00B443F9" w:rsidP="00B443F9">
      <w:pPr>
        <w:spacing w:line="360" w:lineRule="auto"/>
        <w:rPr>
          <w:rStyle w:val="BoldTextChar"/>
          <w:rFonts w:ascii="Gill Sans MT" w:hAnsi="Gill Sans MT"/>
          <w:b w:val="0"/>
          <w:bCs/>
          <w:sz w:val="24"/>
          <w:szCs w:val="24"/>
        </w:rPr>
      </w:pPr>
    </w:p>
    <w:p w14:paraId="4B3176EA" w14:textId="6ACBFD5A" w:rsidR="00B443F9" w:rsidRPr="0049705D" w:rsidRDefault="00B443F9" w:rsidP="00B443F9">
      <w:pPr>
        <w:spacing w:line="360" w:lineRule="auto"/>
        <w:rPr>
          <w:rStyle w:val="BoldTextChar"/>
          <w:rFonts w:ascii="Gill Sans MT" w:hAnsi="Gill Sans MT"/>
          <w:b w:val="0"/>
          <w:bCs/>
          <w:sz w:val="24"/>
          <w:szCs w:val="24"/>
        </w:rPr>
      </w:pPr>
      <w:r w:rsidRPr="0049705D">
        <w:rPr>
          <w:rStyle w:val="BoldTextChar"/>
          <w:rFonts w:ascii="Gill Sans MT" w:hAnsi="Gill Sans MT"/>
          <w:b w:val="0"/>
          <w:bCs/>
          <w:sz w:val="24"/>
          <w:szCs w:val="24"/>
        </w:rPr>
        <w:t>TCN is a nonprofit organization that has created a clinically integrated network</w:t>
      </w:r>
      <w:r w:rsidR="00E47536">
        <w:rPr>
          <w:rStyle w:val="BoldTextChar"/>
          <w:rFonts w:ascii="Gill Sans MT" w:hAnsi="Gill Sans MT"/>
          <w:b w:val="0"/>
          <w:bCs/>
          <w:sz w:val="24"/>
          <w:szCs w:val="24"/>
        </w:rPr>
        <w:t xml:space="preserve">, sharing expert leadership, industry best practices, and resources with its member organizations. This allows community-based, nonprofit hospice and palliative care agencies to continue </w:t>
      </w:r>
      <w:r w:rsidRPr="0049705D">
        <w:rPr>
          <w:rStyle w:val="BoldTextChar"/>
          <w:rFonts w:ascii="Gill Sans MT" w:hAnsi="Gill Sans MT"/>
          <w:b w:val="0"/>
          <w:bCs/>
          <w:sz w:val="24"/>
          <w:szCs w:val="24"/>
        </w:rPr>
        <w:t xml:space="preserve">providing compassionate care for those facing serious illness or the end of life. There are over 3,500 hospice and 4,300 palliative patients in its network. TCN was founded in 2017 by Four Seasons and Carolina Caring and co-founded by AMOREM and Mountain Valley organizations. TCN is currently comprised of </w:t>
      </w:r>
      <w:r w:rsidR="00E5195F">
        <w:rPr>
          <w:rStyle w:val="BoldTextChar"/>
          <w:rFonts w:ascii="Gill Sans MT" w:hAnsi="Gill Sans MT"/>
          <w:b w:val="0"/>
          <w:bCs/>
          <w:sz w:val="24"/>
          <w:szCs w:val="24"/>
        </w:rPr>
        <w:t>twenty-two</w:t>
      </w:r>
      <w:r w:rsidRPr="0049705D">
        <w:rPr>
          <w:rStyle w:val="BoldTextChar"/>
          <w:rFonts w:ascii="Gill Sans MT" w:hAnsi="Gill Sans MT"/>
          <w:b w:val="0"/>
          <w:bCs/>
          <w:sz w:val="24"/>
          <w:szCs w:val="24"/>
        </w:rPr>
        <w:t xml:space="preserve"> member organizations and serves in North Carolina, South Carolina, Kansas, Virginia, </w:t>
      </w:r>
      <w:r w:rsidR="00E5195F">
        <w:rPr>
          <w:rStyle w:val="BoldTextChar"/>
          <w:rFonts w:ascii="Gill Sans MT" w:hAnsi="Gill Sans MT"/>
          <w:b w:val="0"/>
          <w:bCs/>
          <w:sz w:val="24"/>
          <w:szCs w:val="24"/>
        </w:rPr>
        <w:t xml:space="preserve">Kentucky, </w:t>
      </w:r>
      <w:r w:rsidR="00A81E39">
        <w:rPr>
          <w:rStyle w:val="BoldTextChar"/>
          <w:rFonts w:ascii="Gill Sans MT" w:hAnsi="Gill Sans MT"/>
          <w:b w:val="0"/>
          <w:bCs/>
          <w:sz w:val="24"/>
          <w:szCs w:val="24"/>
        </w:rPr>
        <w:t xml:space="preserve">Wyoming, </w:t>
      </w:r>
      <w:r w:rsidRPr="0049705D">
        <w:rPr>
          <w:rStyle w:val="BoldTextChar"/>
          <w:rFonts w:ascii="Gill Sans MT" w:hAnsi="Gill Sans MT"/>
          <w:b w:val="0"/>
          <w:bCs/>
          <w:sz w:val="24"/>
          <w:szCs w:val="24"/>
        </w:rPr>
        <w:t xml:space="preserve">Idaho, Ohio, West Virginia, Maryland, </w:t>
      </w:r>
      <w:r w:rsidR="00CD7835">
        <w:rPr>
          <w:rStyle w:val="BoldTextChar"/>
          <w:rFonts w:ascii="Gill Sans MT" w:hAnsi="Gill Sans MT"/>
          <w:b w:val="0"/>
          <w:bCs/>
          <w:sz w:val="24"/>
          <w:szCs w:val="24"/>
        </w:rPr>
        <w:t xml:space="preserve">Michigan, </w:t>
      </w:r>
      <w:r w:rsidRPr="0049705D">
        <w:rPr>
          <w:rStyle w:val="BoldTextChar"/>
          <w:rFonts w:ascii="Gill Sans MT" w:hAnsi="Gill Sans MT"/>
          <w:b w:val="0"/>
          <w:bCs/>
          <w:sz w:val="24"/>
          <w:szCs w:val="24"/>
        </w:rPr>
        <w:t>and Utah.</w:t>
      </w:r>
    </w:p>
    <w:p w14:paraId="5935A821" w14:textId="456027F3" w:rsidR="00041FEE" w:rsidRPr="0049705D" w:rsidRDefault="00041FEE" w:rsidP="00B443F9">
      <w:pPr>
        <w:spacing w:line="360" w:lineRule="auto"/>
        <w:rPr>
          <w:rFonts w:ascii="Gill Sans MT" w:hAnsi="Gill Sans MT"/>
          <w:bCs/>
          <w:sz w:val="24"/>
          <w:szCs w:val="24"/>
        </w:rPr>
      </w:pPr>
    </w:p>
    <w:sectPr w:rsidR="00041FEE" w:rsidRPr="0049705D" w:rsidSect="00DA4926">
      <w:headerReference w:type="even" r:id="rId10"/>
      <w:headerReference w:type="default" r:id="rId11"/>
      <w:footerReference w:type="first" r:id="rId12"/>
      <w:pgSz w:w="12240" w:h="15840" w:code="1"/>
      <w:pgMar w:top="1980" w:right="1440" w:bottom="216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D128" w14:textId="77777777" w:rsidR="00E9083B" w:rsidRDefault="00E9083B">
      <w:r>
        <w:separator/>
      </w:r>
    </w:p>
    <w:p w14:paraId="7CBABD6D" w14:textId="77777777" w:rsidR="00E9083B" w:rsidRDefault="00E9083B"/>
  </w:endnote>
  <w:endnote w:type="continuationSeparator" w:id="0">
    <w:p w14:paraId="1BE9CF0E" w14:textId="77777777" w:rsidR="00E9083B" w:rsidRDefault="00E9083B">
      <w:r>
        <w:continuationSeparator/>
      </w:r>
    </w:p>
    <w:p w14:paraId="73B918F6" w14:textId="77777777" w:rsidR="00E9083B" w:rsidRDefault="00E90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549F" w14:textId="6A2B7605" w:rsidR="005D115F" w:rsidRDefault="005D115F" w:rsidP="005B2512">
    <w:pPr>
      <w:pStyle w:val="Footer"/>
    </w:pPr>
    <w:r w:rsidRPr="00995FC9">
      <w:t xml:space="preserve">For Release </w:t>
    </w:r>
    <w:r w:rsidR="00E73EDB">
      <w:t>12-16-2</w:t>
    </w:r>
    <w:r w:rsidR="004F6892">
      <w:t>5</w:t>
    </w:r>
    <w:r w:rsidR="00E8600B">
      <w:tab/>
    </w:r>
    <w:r>
      <w:tab/>
    </w:r>
    <w:r w:rsidR="007C07A8" w:rsidRPr="00995FC9">
      <w:fldChar w:fldCharType="begin"/>
    </w:r>
    <w:r w:rsidRPr="00995FC9">
      <w:instrText>if</w:instrText>
    </w:r>
    <w:r w:rsidR="007C07A8" w:rsidRPr="00995FC9">
      <w:fldChar w:fldCharType="begin"/>
    </w:r>
    <w:r w:rsidRPr="00995FC9">
      <w:instrText>numpages</w:instrText>
    </w:r>
    <w:r w:rsidR="007C07A8" w:rsidRPr="00995FC9">
      <w:fldChar w:fldCharType="separate"/>
    </w:r>
    <w:r w:rsidR="0006635D">
      <w:rPr>
        <w:noProof/>
      </w:rPr>
      <w:instrText>3</w:instrText>
    </w:r>
    <w:r w:rsidR="007C07A8" w:rsidRPr="00995FC9">
      <w:fldChar w:fldCharType="end"/>
    </w:r>
    <w:r w:rsidRPr="00995FC9">
      <w:instrText>&gt;</w:instrText>
    </w:r>
    <w:r w:rsidR="007C07A8" w:rsidRPr="00995FC9">
      <w:fldChar w:fldCharType="begin"/>
    </w:r>
    <w:r w:rsidRPr="00995FC9">
      <w:instrText>page</w:instrText>
    </w:r>
    <w:r w:rsidR="007C07A8" w:rsidRPr="00995FC9">
      <w:fldChar w:fldCharType="separate"/>
    </w:r>
    <w:r w:rsidR="0006635D">
      <w:rPr>
        <w:noProof/>
      </w:rPr>
      <w:instrText>1</w:instrText>
    </w:r>
    <w:r w:rsidR="007C07A8" w:rsidRPr="00995FC9">
      <w:fldChar w:fldCharType="end"/>
    </w:r>
    <w:r w:rsidRPr="00995FC9">
      <w:instrText>"more"</w:instrText>
    </w:r>
    <w:r w:rsidR="007C07A8" w:rsidRPr="00995FC9">
      <w:fldChar w:fldCharType="separate"/>
    </w:r>
    <w:r w:rsidR="0006635D" w:rsidRPr="00995FC9">
      <w:rPr>
        <w:noProof/>
      </w:rPr>
      <w:t>more</w:t>
    </w:r>
    <w:r w:rsidR="007C07A8" w:rsidRPr="00995F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AC45" w14:textId="77777777" w:rsidR="00E9083B" w:rsidRDefault="00E9083B">
      <w:r>
        <w:separator/>
      </w:r>
    </w:p>
    <w:p w14:paraId="7B16C99A" w14:textId="77777777" w:rsidR="00E9083B" w:rsidRDefault="00E9083B"/>
  </w:footnote>
  <w:footnote w:type="continuationSeparator" w:id="0">
    <w:p w14:paraId="3CBA033B" w14:textId="77777777" w:rsidR="00E9083B" w:rsidRDefault="00E9083B">
      <w:r>
        <w:continuationSeparator/>
      </w:r>
    </w:p>
    <w:p w14:paraId="471AB9A9" w14:textId="77777777" w:rsidR="00E9083B" w:rsidRDefault="00E90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8900" w14:textId="77777777" w:rsidR="005B2512" w:rsidRDefault="005B2512" w:rsidP="005B2512">
    <w:pPr>
      <w:pStyle w:val="Header"/>
    </w:pPr>
  </w:p>
  <w:p w14:paraId="68CF983E" w14:textId="77777777" w:rsidR="00FC1CFA" w:rsidRDefault="00FC1C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984E" w14:textId="31A0CA50" w:rsidR="005D115F" w:rsidRDefault="00805931" w:rsidP="005B2512">
    <w:pPr>
      <w:pStyle w:val="Header"/>
    </w:pPr>
    <w:r>
      <w:t>Teleios Collaborative Network</w:t>
    </w:r>
    <w:r w:rsidR="005D115F" w:rsidRPr="005B2512">
      <w:tab/>
    </w:r>
    <w:r w:rsidR="00DA4926" w:rsidRPr="005B2512">
      <w:t xml:space="preserve">Page </w:t>
    </w:r>
    <w:r w:rsidR="007C07A8" w:rsidRPr="005B2512">
      <w:fldChar w:fldCharType="begin"/>
    </w:r>
    <w:r w:rsidR="00DA4926" w:rsidRPr="005B2512">
      <w:instrText xml:space="preserve"> PAGE \* Arabic \* MERGEFORMAT </w:instrText>
    </w:r>
    <w:r w:rsidR="007C07A8" w:rsidRPr="005B2512">
      <w:fldChar w:fldCharType="separate"/>
    </w:r>
    <w:r w:rsidR="00F25FBB">
      <w:rPr>
        <w:noProof/>
      </w:rPr>
      <w:t>2</w:t>
    </w:r>
    <w:r w:rsidR="007C07A8" w:rsidRPr="005B251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D08"/>
    <w:multiLevelType w:val="hybridMultilevel"/>
    <w:tmpl w:val="9022072C"/>
    <w:lvl w:ilvl="0" w:tplc="E1AC05A8">
      <w:numFmt w:val="bullet"/>
      <w:lvlText w:val=""/>
      <w:lvlJc w:val="left"/>
      <w:pPr>
        <w:ind w:left="1080" w:hanging="360"/>
      </w:pPr>
      <w:rPr>
        <w:rFonts w:ascii="Gill Sans MT" w:eastAsia="Times New Roman"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3803EF"/>
    <w:multiLevelType w:val="hybridMultilevel"/>
    <w:tmpl w:val="4BEC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517B3"/>
    <w:multiLevelType w:val="hybridMultilevel"/>
    <w:tmpl w:val="A436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01C17"/>
    <w:multiLevelType w:val="hybridMultilevel"/>
    <w:tmpl w:val="CEB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FF392F"/>
    <w:multiLevelType w:val="hybridMultilevel"/>
    <w:tmpl w:val="E8A4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E7ED3"/>
    <w:multiLevelType w:val="hybridMultilevel"/>
    <w:tmpl w:val="6EB8FAB0"/>
    <w:lvl w:ilvl="0" w:tplc="E1AC05A8">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986355">
    <w:abstractNumId w:val="2"/>
  </w:num>
  <w:num w:numId="2" w16cid:durableId="1798840003">
    <w:abstractNumId w:val="4"/>
  </w:num>
  <w:num w:numId="3" w16cid:durableId="394739209">
    <w:abstractNumId w:val="1"/>
  </w:num>
  <w:num w:numId="4" w16cid:durableId="1122112295">
    <w:abstractNumId w:val="5"/>
  </w:num>
  <w:num w:numId="5" w16cid:durableId="475143879">
    <w:abstractNumId w:val="0"/>
  </w:num>
  <w:num w:numId="6" w16cid:durableId="1536191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33"/>
    <w:rsid w:val="00002CF0"/>
    <w:rsid w:val="00003318"/>
    <w:rsid w:val="00005EE6"/>
    <w:rsid w:val="00017A85"/>
    <w:rsid w:val="0002116A"/>
    <w:rsid w:val="00021624"/>
    <w:rsid w:val="00040EDA"/>
    <w:rsid w:val="00041FEE"/>
    <w:rsid w:val="00044DD2"/>
    <w:rsid w:val="0004622A"/>
    <w:rsid w:val="000554DF"/>
    <w:rsid w:val="00064DEF"/>
    <w:rsid w:val="0006635D"/>
    <w:rsid w:val="0006705E"/>
    <w:rsid w:val="0007585E"/>
    <w:rsid w:val="00081E6A"/>
    <w:rsid w:val="000A01C6"/>
    <w:rsid w:val="000A67C3"/>
    <w:rsid w:val="000B1038"/>
    <w:rsid w:val="000B5936"/>
    <w:rsid w:val="000C3671"/>
    <w:rsid w:val="000D5F64"/>
    <w:rsid w:val="000D6B1F"/>
    <w:rsid w:val="000D7503"/>
    <w:rsid w:val="000F1013"/>
    <w:rsid w:val="000F63C7"/>
    <w:rsid w:val="00100294"/>
    <w:rsid w:val="001044B0"/>
    <w:rsid w:val="00105146"/>
    <w:rsid w:val="00111D32"/>
    <w:rsid w:val="00122108"/>
    <w:rsid w:val="00127233"/>
    <w:rsid w:val="00131F54"/>
    <w:rsid w:val="00163889"/>
    <w:rsid w:val="00165D3C"/>
    <w:rsid w:val="00187BFB"/>
    <w:rsid w:val="00191629"/>
    <w:rsid w:val="00192E2B"/>
    <w:rsid w:val="00193F3A"/>
    <w:rsid w:val="00197D1D"/>
    <w:rsid w:val="001A4737"/>
    <w:rsid w:val="001E31AE"/>
    <w:rsid w:val="001F2C53"/>
    <w:rsid w:val="00205CDF"/>
    <w:rsid w:val="00212A49"/>
    <w:rsid w:val="002155C9"/>
    <w:rsid w:val="00220C37"/>
    <w:rsid w:val="00223E20"/>
    <w:rsid w:val="002336EF"/>
    <w:rsid w:val="00233D41"/>
    <w:rsid w:val="002410DE"/>
    <w:rsid w:val="00250395"/>
    <w:rsid w:val="0028557F"/>
    <w:rsid w:val="002944ED"/>
    <w:rsid w:val="0029564D"/>
    <w:rsid w:val="002B5835"/>
    <w:rsid w:val="002C05B2"/>
    <w:rsid w:val="002C1C97"/>
    <w:rsid w:val="002C2736"/>
    <w:rsid w:val="002D39EC"/>
    <w:rsid w:val="002F0581"/>
    <w:rsid w:val="002F2B86"/>
    <w:rsid w:val="003012D2"/>
    <w:rsid w:val="00311131"/>
    <w:rsid w:val="0034675C"/>
    <w:rsid w:val="00350FCD"/>
    <w:rsid w:val="00363E47"/>
    <w:rsid w:val="003A5867"/>
    <w:rsid w:val="003A5A26"/>
    <w:rsid w:val="003D7E97"/>
    <w:rsid w:val="003E0351"/>
    <w:rsid w:val="003E1541"/>
    <w:rsid w:val="003F765A"/>
    <w:rsid w:val="004018A2"/>
    <w:rsid w:val="00404453"/>
    <w:rsid w:val="00405A02"/>
    <w:rsid w:val="00415E85"/>
    <w:rsid w:val="004323D9"/>
    <w:rsid w:val="004425A5"/>
    <w:rsid w:val="0044293C"/>
    <w:rsid w:val="00451A17"/>
    <w:rsid w:val="004613B3"/>
    <w:rsid w:val="00482AE8"/>
    <w:rsid w:val="00485888"/>
    <w:rsid w:val="00486D1F"/>
    <w:rsid w:val="00491584"/>
    <w:rsid w:val="00493F23"/>
    <w:rsid w:val="0049506F"/>
    <w:rsid w:val="00495DF9"/>
    <w:rsid w:val="0049705D"/>
    <w:rsid w:val="004A27EC"/>
    <w:rsid w:val="004B43E0"/>
    <w:rsid w:val="004E0351"/>
    <w:rsid w:val="004E14E3"/>
    <w:rsid w:val="004F2AF2"/>
    <w:rsid w:val="004F2C6D"/>
    <w:rsid w:val="004F56D7"/>
    <w:rsid w:val="004F6892"/>
    <w:rsid w:val="005069DD"/>
    <w:rsid w:val="00507063"/>
    <w:rsid w:val="00527D0D"/>
    <w:rsid w:val="00540127"/>
    <w:rsid w:val="005470F0"/>
    <w:rsid w:val="0055521C"/>
    <w:rsid w:val="005615C7"/>
    <w:rsid w:val="0056203E"/>
    <w:rsid w:val="005720D5"/>
    <w:rsid w:val="00572FE1"/>
    <w:rsid w:val="005747DF"/>
    <w:rsid w:val="00575DD9"/>
    <w:rsid w:val="00584017"/>
    <w:rsid w:val="00592A5E"/>
    <w:rsid w:val="005A359C"/>
    <w:rsid w:val="005B20FB"/>
    <w:rsid w:val="005B2512"/>
    <w:rsid w:val="005B3457"/>
    <w:rsid w:val="005C05BE"/>
    <w:rsid w:val="005D0EAB"/>
    <w:rsid w:val="005D115F"/>
    <w:rsid w:val="005D438F"/>
    <w:rsid w:val="005D6887"/>
    <w:rsid w:val="005E15CD"/>
    <w:rsid w:val="005F0B88"/>
    <w:rsid w:val="00606F07"/>
    <w:rsid w:val="00607C7E"/>
    <w:rsid w:val="00614C3A"/>
    <w:rsid w:val="006267A7"/>
    <w:rsid w:val="00643953"/>
    <w:rsid w:val="00647588"/>
    <w:rsid w:val="00653A9B"/>
    <w:rsid w:val="0065717F"/>
    <w:rsid w:val="00670FFB"/>
    <w:rsid w:val="0067748B"/>
    <w:rsid w:val="0068184F"/>
    <w:rsid w:val="006A3FF0"/>
    <w:rsid w:val="006A74F8"/>
    <w:rsid w:val="006A7B80"/>
    <w:rsid w:val="006B79D7"/>
    <w:rsid w:val="006D296A"/>
    <w:rsid w:val="006D6106"/>
    <w:rsid w:val="006E1873"/>
    <w:rsid w:val="00705E07"/>
    <w:rsid w:val="00711915"/>
    <w:rsid w:val="007120C3"/>
    <w:rsid w:val="00720352"/>
    <w:rsid w:val="00723671"/>
    <w:rsid w:val="00746C44"/>
    <w:rsid w:val="00755188"/>
    <w:rsid w:val="00764968"/>
    <w:rsid w:val="00765B3A"/>
    <w:rsid w:val="00775186"/>
    <w:rsid w:val="007763D2"/>
    <w:rsid w:val="00785BAF"/>
    <w:rsid w:val="007A3597"/>
    <w:rsid w:val="007A48B2"/>
    <w:rsid w:val="007A7F84"/>
    <w:rsid w:val="007B220E"/>
    <w:rsid w:val="007B2270"/>
    <w:rsid w:val="007C07A8"/>
    <w:rsid w:val="007C39DE"/>
    <w:rsid w:val="007C6594"/>
    <w:rsid w:val="007D06B3"/>
    <w:rsid w:val="007D2D9E"/>
    <w:rsid w:val="007E7F7E"/>
    <w:rsid w:val="007F4980"/>
    <w:rsid w:val="007F5846"/>
    <w:rsid w:val="0080134C"/>
    <w:rsid w:val="0080165B"/>
    <w:rsid w:val="00802EA3"/>
    <w:rsid w:val="00805931"/>
    <w:rsid w:val="008078E9"/>
    <w:rsid w:val="00807D46"/>
    <w:rsid w:val="00814A25"/>
    <w:rsid w:val="00817353"/>
    <w:rsid w:val="00826500"/>
    <w:rsid w:val="00845A3E"/>
    <w:rsid w:val="008664DA"/>
    <w:rsid w:val="00870A8A"/>
    <w:rsid w:val="008728CA"/>
    <w:rsid w:val="00872F7F"/>
    <w:rsid w:val="008761B6"/>
    <w:rsid w:val="00876575"/>
    <w:rsid w:val="00880173"/>
    <w:rsid w:val="00881F67"/>
    <w:rsid w:val="0088217B"/>
    <w:rsid w:val="00883139"/>
    <w:rsid w:val="00896BE2"/>
    <w:rsid w:val="00897AF2"/>
    <w:rsid w:val="008B60FD"/>
    <w:rsid w:val="008E1BB5"/>
    <w:rsid w:val="008E5BA1"/>
    <w:rsid w:val="008F08A7"/>
    <w:rsid w:val="008F5FA5"/>
    <w:rsid w:val="00913BC2"/>
    <w:rsid w:val="00916F8C"/>
    <w:rsid w:val="0093078E"/>
    <w:rsid w:val="0093223C"/>
    <w:rsid w:val="00933003"/>
    <w:rsid w:val="00944417"/>
    <w:rsid w:val="00955641"/>
    <w:rsid w:val="0096043E"/>
    <w:rsid w:val="00993815"/>
    <w:rsid w:val="009952B1"/>
    <w:rsid w:val="00995FC9"/>
    <w:rsid w:val="009A054C"/>
    <w:rsid w:val="009A5782"/>
    <w:rsid w:val="009B1F4F"/>
    <w:rsid w:val="009C5EAF"/>
    <w:rsid w:val="009D7C22"/>
    <w:rsid w:val="009E0321"/>
    <w:rsid w:val="009E2B41"/>
    <w:rsid w:val="009E2DFA"/>
    <w:rsid w:val="009E35BD"/>
    <w:rsid w:val="009E3F9B"/>
    <w:rsid w:val="009E64EB"/>
    <w:rsid w:val="00A16176"/>
    <w:rsid w:val="00A41F17"/>
    <w:rsid w:val="00A43233"/>
    <w:rsid w:val="00A43448"/>
    <w:rsid w:val="00A446BF"/>
    <w:rsid w:val="00A50BE1"/>
    <w:rsid w:val="00A527E1"/>
    <w:rsid w:val="00A62DF6"/>
    <w:rsid w:val="00A7570F"/>
    <w:rsid w:val="00A77C2D"/>
    <w:rsid w:val="00A81E39"/>
    <w:rsid w:val="00A96A25"/>
    <w:rsid w:val="00A973FC"/>
    <w:rsid w:val="00AA0436"/>
    <w:rsid w:val="00AB400D"/>
    <w:rsid w:val="00AB7EFE"/>
    <w:rsid w:val="00AC0A75"/>
    <w:rsid w:val="00AC4C85"/>
    <w:rsid w:val="00AE1899"/>
    <w:rsid w:val="00AE2C9B"/>
    <w:rsid w:val="00AE5696"/>
    <w:rsid w:val="00AE6A95"/>
    <w:rsid w:val="00AF4C48"/>
    <w:rsid w:val="00B15F98"/>
    <w:rsid w:val="00B164A8"/>
    <w:rsid w:val="00B26D6F"/>
    <w:rsid w:val="00B34AE3"/>
    <w:rsid w:val="00B36F16"/>
    <w:rsid w:val="00B42042"/>
    <w:rsid w:val="00B443F9"/>
    <w:rsid w:val="00B45E8C"/>
    <w:rsid w:val="00B5569D"/>
    <w:rsid w:val="00B575D2"/>
    <w:rsid w:val="00B60C2F"/>
    <w:rsid w:val="00B71495"/>
    <w:rsid w:val="00B81747"/>
    <w:rsid w:val="00B93563"/>
    <w:rsid w:val="00BA2023"/>
    <w:rsid w:val="00BB4C11"/>
    <w:rsid w:val="00BB5DBA"/>
    <w:rsid w:val="00BB6245"/>
    <w:rsid w:val="00BB6312"/>
    <w:rsid w:val="00BC5676"/>
    <w:rsid w:val="00BC567F"/>
    <w:rsid w:val="00BC6123"/>
    <w:rsid w:val="00BD2EC5"/>
    <w:rsid w:val="00BE2E32"/>
    <w:rsid w:val="00BF0154"/>
    <w:rsid w:val="00BF0C81"/>
    <w:rsid w:val="00BF25F7"/>
    <w:rsid w:val="00BF51D5"/>
    <w:rsid w:val="00BF535B"/>
    <w:rsid w:val="00BF628E"/>
    <w:rsid w:val="00C17295"/>
    <w:rsid w:val="00C2017D"/>
    <w:rsid w:val="00C205AE"/>
    <w:rsid w:val="00C254A8"/>
    <w:rsid w:val="00C326AA"/>
    <w:rsid w:val="00C34B59"/>
    <w:rsid w:val="00C407F3"/>
    <w:rsid w:val="00C46D88"/>
    <w:rsid w:val="00C60933"/>
    <w:rsid w:val="00C6682F"/>
    <w:rsid w:val="00C92A29"/>
    <w:rsid w:val="00CB1AF5"/>
    <w:rsid w:val="00CB25DF"/>
    <w:rsid w:val="00CB45B2"/>
    <w:rsid w:val="00CD7835"/>
    <w:rsid w:val="00CE3234"/>
    <w:rsid w:val="00CE501B"/>
    <w:rsid w:val="00D002F1"/>
    <w:rsid w:val="00D0786C"/>
    <w:rsid w:val="00D11839"/>
    <w:rsid w:val="00D21181"/>
    <w:rsid w:val="00D25264"/>
    <w:rsid w:val="00D25A51"/>
    <w:rsid w:val="00D26700"/>
    <w:rsid w:val="00D27FB7"/>
    <w:rsid w:val="00D36000"/>
    <w:rsid w:val="00D42256"/>
    <w:rsid w:val="00D452CA"/>
    <w:rsid w:val="00D50DB2"/>
    <w:rsid w:val="00D512E1"/>
    <w:rsid w:val="00D64947"/>
    <w:rsid w:val="00D66DBD"/>
    <w:rsid w:val="00D759AC"/>
    <w:rsid w:val="00D75AD4"/>
    <w:rsid w:val="00D9233A"/>
    <w:rsid w:val="00DA4926"/>
    <w:rsid w:val="00DB0C9F"/>
    <w:rsid w:val="00DB18F1"/>
    <w:rsid w:val="00DB39B8"/>
    <w:rsid w:val="00DB5E11"/>
    <w:rsid w:val="00DB6C02"/>
    <w:rsid w:val="00DC6E3B"/>
    <w:rsid w:val="00DD6288"/>
    <w:rsid w:val="00DF25A5"/>
    <w:rsid w:val="00DF4B1C"/>
    <w:rsid w:val="00E03327"/>
    <w:rsid w:val="00E06D77"/>
    <w:rsid w:val="00E11957"/>
    <w:rsid w:val="00E213AF"/>
    <w:rsid w:val="00E243C2"/>
    <w:rsid w:val="00E32550"/>
    <w:rsid w:val="00E35CDC"/>
    <w:rsid w:val="00E40B2B"/>
    <w:rsid w:val="00E47536"/>
    <w:rsid w:val="00E47E1D"/>
    <w:rsid w:val="00E50B48"/>
    <w:rsid w:val="00E5195F"/>
    <w:rsid w:val="00E73EDB"/>
    <w:rsid w:val="00E76FF0"/>
    <w:rsid w:val="00E777A4"/>
    <w:rsid w:val="00E77FAA"/>
    <w:rsid w:val="00E81983"/>
    <w:rsid w:val="00E8600B"/>
    <w:rsid w:val="00E87052"/>
    <w:rsid w:val="00E9083B"/>
    <w:rsid w:val="00EA3A7D"/>
    <w:rsid w:val="00EA52D1"/>
    <w:rsid w:val="00EA52E2"/>
    <w:rsid w:val="00EA73EC"/>
    <w:rsid w:val="00EA749C"/>
    <w:rsid w:val="00EC1FBE"/>
    <w:rsid w:val="00ED4D0E"/>
    <w:rsid w:val="00ED69B0"/>
    <w:rsid w:val="00EF36EF"/>
    <w:rsid w:val="00EF7B31"/>
    <w:rsid w:val="00F05F52"/>
    <w:rsid w:val="00F11E77"/>
    <w:rsid w:val="00F257EA"/>
    <w:rsid w:val="00F25FBB"/>
    <w:rsid w:val="00F80C9A"/>
    <w:rsid w:val="00F86D44"/>
    <w:rsid w:val="00F94F62"/>
    <w:rsid w:val="00FA11CF"/>
    <w:rsid w:val="00FB1894"/>
    <w:rsid w:val="00FC0C5E"/>
    <w:rsid w:val="00FC1CFA"/>
    <w:rsid w:val="00FC3D7B"/>
    <w:rsid w:val="00FC41A4"/>
    <w:rsid w:val="00FC68FF"/>
    <w:rsid w:val="00FD48C6"/>
    <w:rsid w:val="00FD4BFA"/>
    <w:rsid w:val="00FE4125"/>
    <w:rsid w:val="00FF03F1"/>
    <w:rsid w:val="00FF162C"/>
    <w:rsid w:val="00FF256F"/>
    <w:rsid w:val="00FF7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F1614"/>
  <w15:docId w15:val="{7A5EC0DE-6C91-44F7-BE02-39E35567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paragraph" w:styleId="CommentText">
    <w:name w:val="annotation text"/>
    <w:basedOn w:val="Normal"/>
    <w:link w:val="CommentTextChar"/>
    <w:uiPriority w:val="99"/>
    <w:semiHidden/>
    <w:unhideWhenUsed/>
    <w:rsid w:val="00F86D44"/>
    <w:pPr>
      <w:spacing w:after="160"/>
    </w:pPr>
    <w:rPr>
      <w:rFonts w:asciiTheme="minorHAnsi" w:eastAsiaTheme="minorHAnsi" w:hAnsiTheme="minorHAnsi" w:cstheme="minorBidi"/>
      <w:spacing w:val="0"/>
      <w:sz w:val="20"/>
    </w:rPr>
  </w:style>
  <w:style w:type="character" w:customStyle="1" w:styleId="CommentTextChar">
    <w:name w:val="Comment Text Char"/>
    <w:basedOn w:val="DefaultParagraphFont"/>
    <w:link w:val="CommentText"/>
    <w:uiPriority w:val="99"/>
    <w:semiHidden/>
    <w:rsid w:val="00F86D44"/>
    <w:rPr>
      <w:rFonts w:asciiTheme="minorHAnsi" w:eastAsiaTheme="minorHAnsi" w:hAnsiTheme="minorHAnsi" w:cstheme="minorBidi"/>
    </w:rPr>
  </w:style>
  <w:style w:type="character" w:styleId="Hyperlink">
    <w:name w:val="Hyperlink"/>
    <w:basedOn w:val="DefaultParagraphFont"/>
    <w:unhideWhenUsed/>
    <w:rsid w:val="00BC5676"/>
    <w:rPr>
      <w:color w:val="0000FF" w:themeColor="hyperlink"/>
      <w:u w:val="single"/>
    </w:rPr>
  </w:style>
  <w:style w:type="character" w:styleId="UnresolvedMention">
    <w:name w:val="Unresolved Mention"/>
    <w:basedOn w:val="DefaultParagraphFont"/>
    <w:uiPriority w:val="99"/>
    <w:semiHidden/>
    <w:unhideWhenUsed/>
    <w:rsid w:val="00BC5676"/>
    <w:rPr>
      <w:color w:val="605E5C"/>
      <w:shd w:val="clear" w:color="auto" w:fill="E1DFDD"/>
    </w:rPr>
  </w:style>
  <w:style w:type="paragraph" w:styleId="ListParagraph">
    <w:name w:val="List Paragraph"/>
    <w:basedOn w:val="Normal"/>
    <w:uiPriority w:val="34"/>
    <w:qFormat/>
    <w:rsid w:val="00FC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0418">
      <w:bodyDiv w:val="1"/>
      <w:marLeft w:val="0"/>
      <w:marRight w:val="0"/>
      <w:marTop w:val="0"/>
      <w:marBottom w:val="0"/>
      <w:divBdr>
        <w:top w:val="none" w:sz="0" w:space="0" w:color="auto"/>
        <w:left w:val="none" w:sz="0" w:space="0" w:color="auto"/>
        <w:bottom w:val="none" w:sz="0" w:space="0" w:color="auto"/>
        <w:right w:val="none" w:sz="0" w:space="0" w:color="auto"/>
      </w:divBdr>
    </w:div>
    <w:div w:id="655063334">
      <w:bodyDiv w:val="1"/>
      <w:marLeft w:val="0"/>
      <w:marRight w:val="0"/>
      <w:marTop w:val="0"/>
      <w:marBottom w:val="0"/>
      <w:divBdr>
        <w:top w:val="none" w:sz="0" w:space="0" w:color="auto"/>
        <w:left w:val="none" w:sz="0" w:space="0" w:color="auto"/>
        <w:bottom w:val="none" w:sz="0" w:space="0" w:color="auto"/>
        <w:right w:val="none" w:sz="0" w:space="0" w:color="auto"/>
      </w:divBdr>
    </w:div>
    <w:div w:id="1111168945">
      <w:bodyDiv w:val="1"/>
      <w:marLeft w:val="0"/>
      <w:marRight w:val="0"/>
      <w:marTop w:val="0"/>
      <w:marBottom w:val="0"/>
      <w:divBdr>
        <w:top w:val="none" w:sz="0" w:space="0" w:color="auto"/>
        <w:left w:val="none" w:sz="0" w:space="0" w:color="auto"/>
        <w:bottom w:val="none" w:sz="0" w:space="0" w:color="auto"/>
        <w:right w:val="none" w:sz="0" w:space="0" w:color="auto"/>
      </w:divBdr>
    </w:div>
    <w:div w:id="1158038314">
      <w:bodyDiv w:val="1"/>
      <w:marLeft w:val="0"/>
      <w:marRight w:val="0"/>
      <w:marTop w:val="0"/>
      <w:marBottom w:val="0"/>
      <w:divBdr>
        <w:top w:val="none" w:sz="0" w:space="0" w:color="auto"/>
        <w:left w:val="none" w:sz="0" w:space="0" w:color="auto"/>
        <w:bottom w:val="none" w:sz="0" w:space="0" w:color="auto"/>
        <w:right w:val="none" w:sz="0" w:space="0" w:color="auto"/>
      </w:divBdr>
    </w:div>
    <w:div w:id="1663390941">
      <w:bodyDiv w:val="1"/>
      <w:marLeft w:val="0"/>
      <w:marRight w:val="0"/>
      <w:marTop w:val="0"/>
      <w:marBottom w:val="0"/>
      <w:divBdr>
        <w:top w:val="none" w:sz="0" w:space="0" w:color="auto"/>
        <w:left w:val="none" w:sz="0" w:space="0" w:color="auto"/>
        <w:bottom w:val="none" w:sz="0" w:space="0" w:color="auto"/>
        <w:right w:val="none" w:sz="0" w:space="0" w:color="auto"/>
      </w:divBdr>
    </w:div>
    <w:div w:id="1683386633">
      <w:bodyDiv w:val="1"/>
      <w:marLeft w:val="0"/>
      <w:marRight w:val="0"/>
      <w:marTop w:val="0"/>
      <w:marBottom w:val="0"/>
      <w:divBdr>
        <w:top w:val="none" w:sz="0" w:space="0" w:color="auto"/>
        <w:left w:val="none" w:sz="0" w:space="0" w:color="auto"/>
        <w:bottom w:val="none" w:sz="0" w:space="0" w:color="auto"/>
        <w:right w:val="none" w:sz="0" w:space="0" w:color="auto"/>
      </w:divBdr>
    </w:div>
    <w:div w:id="2018455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031FA6576FE4D9722FD20E2F44081" ma:contentTypeVersion="13" ma:contentTypeDescription="Create a new document." ma:contentTypeScope="" ma:versionID="5e8f0149bdaac25c1cceeac580343e5e">
  <xsd:schema xmlns:xsd="http://www.w3.org/2001/XMLSchema" xmlns:xs="http://www.w3.org/2001/XMLSchema" xmlns:p="http://schemas.microsoft.com/office/2006/metadata/properties" xmlns:ns3="6e67e607-6af9-44f6-9944-6769cb34549a" xmlns:ns4="ff735b06-a447-416f-992f-d8f719266db6" targetNamespace="http://schemas.microsoft.com/office/2006/metadata/properties" ma:root="true" ma:fieldsID="b7f72126694dff3aab45b24bf647f945" ns3:_="" ns4:_="">
    <xsd:import namespace="6e67e607-6af9-44f6-9944-6769cb34549a"/>
    <xsd:import namespace="ff735b06-a447-416f-992f-d8f719266d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e607-6af9-44f6-9944-6769cb3454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35b06-a447-416f-992f-d8f719266d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41F1-2C78-4218-A9F2-19900526B4B9}">
  <ds:schemaRefs>
    <ds:schemaRef ds:uri="http://schemas.microsoft.com/sharepoint/v3/contenttype/forms"/>
  </ds:schemaRefs>
</ds:datastoreItem>
</file>

<file path=customXml/itemProps2.xml><?xml version="1.0" encoding="utf-8"?>
<ds:datastoreItem xmlns:ds="http://schemas.openxmlformats.org/officeDocument/2006/customXml" ds:itemID="{95B01E8C-2D51-41EB-B3FD-7B084BDB2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D35B2-5B21-4FC2-A878-2A0874CA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e607-6af9-44f6-9944-6769cb34549a"/>
    <ds:schemaRef ds:uri="ff735b06-a447-416f-992f-d8f719266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Madison Rickman</cp:lastModifiedBy>
  <cp:revision>2</cp:revision>
  <cp:lastPrinted>2024-12-16T16:54:00Z</cp:lastPrinted>
  <dcterms:created xsi:type="dcterms:W3CDTF">2025-12-18T22:15:00Z</dcterms:created>
  <dcterms:modified xsi:type="dcterms:W3CDTF">2025-12-18T22:15:00Z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0x010100D9D031FA6576FE4D9722FD20E2F44081</vt:lpwstr>
  </property>
  <property fmtid="{D5CDD505-2E9C-101B-9397-08002B2CF9AE}" pid="3" name="GrammarlyDocumentId">
    <vt:lpwstr>e9ab4cef01a7c4be9086c2bf73a934073d692af65d44d12e905ee3f0a90edb64</vt:lpwstr>
  </property>
</Properties>
</file>